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六安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市水稻重大品种一体化试点任务完成情况</w:t>
      </w:r>
    </w:p>
    <w:tbl>
      <w:tblPr>
        <w:tblStyle w:val="4"/>
        <w:tblW w:w="141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309"/>
        <w:gridCol w:w="1897"/>
        <w:gridCol w:w="4194"/>
        <w:gridCol w:w="2790"/>
        <w:gridCol w:w="26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种类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品种名称</w:t>
            </w:r>
          </w:p>
        </w:tc>
        <w:tc>
          <w:tcPr>
            <w:tcW w:w="4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牵头实施单位</w:t>
            </w:r>
          </w:p>
        </w:tc>
        <w:tc>
          <w:tcPr>
            <w:tcW w:w="2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区域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  <w:lang w:val="en-US" w:eastAsia="zh-CN" w:bidi="ar"/>
              </w:rPr>
              <w:t>新增推广面积完成情况（万亩）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水稻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徽两优918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安徽科远现代农业科技有限公司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金寨县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0.1064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4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霍邱县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金安区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水稻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华两优9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安徽袁粮水稻产业有限公司</w:t>
            </w:r>
          </w:p>
        </w:tc>
        <w:tc>
          <w:tcPr>
            <w:tcW w:w="279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霍邱县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水稻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筑优筑农丝苗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安徽昇谷农业科技有限公司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金安区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霍邱县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水稻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喜两优丰丝苗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安徽喜多收种业科技有限公司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霍邱县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裕安区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4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金安区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9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霍山县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0.88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7EDE"/>
    <w:rsid w:val="077FB704"/>
    <w:rsid w:val="083D2D91"/>
    <w:rsid w:val="1DA1767D"/>
    <w:rsid w:val="1EEF7EDE"/>
    <w:rsid w:val="616841C3"/>
    <w:rsid w:val="79F18DB1"/>
    <w:rsid w:val="FFD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515</Characters>
  <Lines>0</Lines>
  <Paragraphs>0</Paragraphs>
  <TotalTime>56</TotalTime>
  <ScaleCrop>false</ScaleCrop>
  <LinksUpToDate>false</LinksUpToDate>
  <CharactersWithSpaces>531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2026-01-19T09:52:00Z</dcterms:created>
  <dc:creator>董昌升</dc:creator>
  <cp:lastModifiedBy>administrator</cp:lastModifiedBy>
  <cp:lastPrinted>2026-01-27T14:05:00Z</cp:lastPrinted>
  <dcterms:modified xsi:type="dcterms:W3CDTF">2026-01-27T15:01:19Z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5F14D668D99442A089BEB0FCEBEF393F_11</vt:lpwstr>
  </property>
  <property fmtid="{D5CDD505-2E9C-101B-9397-08002B2CF9AE}" pid="4" name="KSOTemplateDocerSaveRecord">
    <vt:lpwstr>eyJoZGlkIjoiODMwZTFkMTI2OTNmOThmM2E1NWI4NzAyZThiMmU5OWEiLCJ1c2VySWQiOiIzMzA1NTgzMjIifQ==</vt:lpwstr>
  </property>
</Properties>
</file>