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ind w:right="0"/>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采</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购</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需</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求</w:t>
      </w:r>
    </w:p>
    <w:p>
      <w:pPr>
        <w:pStyle w:val="2"/>
        <w:keepNext w:val="0"/>
        <w:keepLines w:val="0"/>
        <w:pageBreakBefore w:val="0"/>
        <w:widowControl w:val="0"/>
        <w:kinsoku/>
        <w:wordWrap/>
        <w:overflowPunct/>
        <w:topLinePunct w:val="0"/>
        <w:autoSpaceDE/>
        <w:autoSpaceDN/>
        <w:bidi w:val="0"/>
        <w:spacing w:line="620" w:lineRule="exact"/>
        <w:ind w:right="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展会名称：</w:t>
      </w:r>
      <w:r>
        <w:rPr>
          <w:rFonts w:hint="default" w:ascii="Times New Roman" w:hAnsi="Times New Roman" w:eastAsia="仿宋_GB2312" w:cs="Times New Roman"/>
          <w:color w:val="000000"/>
          <w:sz w:val="32"/>
          <w:szCs w:val="32"/>
          <w:u w:val="single"/>
        </w:rPr>
        <w:t>2025皖美绿色食品暨循环农业博览会六安市</w:t>
      </w:r>
      <w:r>
        <w:rPr>
          <w:rFonts w:hint="eastAsia" w:ascii="Times New Roman" w:hAnsi="Times New Roman" w:eastAsia="仿宋_GB2312" w:cs="Times New Roman"/>
          <w:color w:val="000000"/>
          <w:sz w:val="32"/>
          <w:szCs w:val="32"/>
          <w:u w:val="single"/>
          <w:lang w:eastAsia="zh-CN"/>
        </w:rPr>
        <w:t>展区</w:t>
      </w:r>
      <w:r>
        <w:rPr>
          <w:rFonts w:hint="default" w:ascii="Times New Roman" w:hAnsi="Times New Roman" w:eastAsia="仿宋_GB2312" w:cs="Times New Roman"/>
          <w:color w:val="000000"/>
          <w:sz w:val="32"/>
          <w:szCs w:val="32"/>
          <w:u w:val="single"/>
        </w:rPr>
        <w:t xml:space="preserve">设计及制作布展项目 </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本项目最高限价：</w:t>
      </w:r>
      <w:r>
        <w:rPr>
          <w:rFonts w:hint="eastAsia" w:ascii="Times New Roman" w:hAnsi="Times New Roman" w:eastAsia="仿宋_GB2312" w:cs="Times New Roman"/>
          <w:color w:val="000000"/>
          <w:sz w:val="32"/>
          <w:szCs w:val="32"/>
          <w:highlight w:val="none"/>
          <w:u w:val="single"/>
          <w:lang w:val="en-US" w:eastAsia="zh-CN"/>
        </w:rPr>
        <w:t>29.5</w:t>
      </w:r>
      <w:r>
        <w:rPr>
          <w:rFonts w:hint="default" w:ascii="Times New Roman" w:hAnsi="Times New Roman" w:eastAsia="仿宋_GB2312" w:cs="Times New Roman"/>
          <w:color w:val="000000"/>
          <w:sz w:val="32"/>
          <w:szCs w:val="32"/>
          <w:u w:val="single"/>
        </w:rPr>
        <w:t>万元人民币</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基本情况：</w:t>
      </w:r>
      <w:r>
        <w:rPr>
          <w:rFonts w:hint="default" w:ascii="Times New Roman" w:hAnsi="Times New Roman" w:eastAsia="仿宋_GB2312" w:cs="Times New Roman"/>
          <w:color w:val="000000"/>
          <w:sz w:val="32"/>
          <w:szCs w:val="32"/>
        </w:rPr>
        <w:t>2025皖美绿色食品暨循环农业博览会六安</w:t>
      </w:r>
      <w:r>
        <w:rPr>
          <w:rFonts w:hint="eastAsia" w:ascii="Times New Roman" w:hAnsi="Times New Roman" w:eastAsia="仿宋_GB2312" w:cs="Times New Roman"/>
          <w:color w:val="000000"/>
          <w:sz w:val="32"/>
          <w:szCs w:val="32"/>
          <w:lang w:eastAsia="zh-CN"/>
        </w:rPr>
        <w:t>市展区</w:t>
      </w:r>
      <w:r>
        <w:rPr>
          <w:rFonts w:hint="default" w:ascii="Times New Roman" w:hAnsi="Times New Roman" w:eastAsia="仿宋_GB2312" w:cs="Times New Roman"/>
          <w:color w:val="000000"/>
          <w:sz w:val="32"/>
          <w:szCs w:val="32"/>
        </w:rPr>
        <w:t>位于安徽滨湖国际会展中心</w:t>
      </w:r>
      <w:r>
        <w:rPr>
          <w:rFonts w:hint="eastAsia" w:ascii="Times New Roman" w:hAnsi="Times New Roman" w:eastAsia="仿宋_GB2312" w:cs="Times New Roman"/>
          <w:color w:val="000000"/>
          <w:sz w:val="32"/>
          <w:szCs w:val="32"/>
          <w:lang w:eastAsia="zh-CN"/>
        </w:rPr>
        <w:t>，分为绿色食品展区和循环农业展区。</w:t>
      </w:r>
    </w:p>
    <w:p>
      <w:pPr>
        <w:keepNext w:val="0"/>
        <w:keepLines w:val="0"/>
        <w:pageBreakBefore w:val="0"/>
        <w:widowControl w:val="0"/>
        <w:kinsoku/>
        <w:wordWrap/>
        <w:overflowPunct/>
        <w:topLinePunct w:val="0"/>
        <w:autoSpaceDE/>
        <w:autoSpaceDN/>
        <w:bidi w:val="0"/>
        <w:adjustRightInd w:val="0"/>
        <w:snapToGrid w:val="0"/>
        <w:spacing w:line="620" w:lineRule="exact"/>
        <w:ind w:right="0"/>
        <w:jc w:val="center"/>
        <w:textAlignment w:val="auto"/>
        <w:rPr>
          <w:rFonts w:hint="eastAsia" w:ascii="Times New Roman" w:hAnsi="Times New Roman" w:eastAsia="方正小标宋简体" w:cs="Times New Roman"/>
          <w:color w:val="auto"/>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color w:val="auto"/>
          <w:sz w:val="40"/>
          <w:szCs w:val="40"/>
          <w:lang w:val="en-US" w:eastAsia="zh-CN"/>
        </w:rPr>
      </w:pPr>
      <w:r>
        <w:rPr>
          <w:rFonts w:hint="eastAsia" w:ascii="Times New Roman" w:hAnsi="Times New Roman" w:eastAsia="方正小标宋简体" w:cs="Times New Roman"/>
          <w:color w:val="auto"/>
          <w:sz w:val="40"/>
          <w:szCs w:val="40"/>
          <w:lang w:val="en-US" w:eastAsia="zh-CN"/>
        </w:rPr>
        <w:t>第1包</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一</w:t>
      </w:r>
      <w:r>
        <w:rPr>
          <w:rFonts w:hint="default" w:ascii="Times New Roman" w:hAnsi="Times New Roman" w:eastAsia="黑体" w:cs="Times New Roman"/>
          <w:b w:val="0"/>
          <w:bCs w:val="0"/>
          <w:color w:val="000000"/>
          <w:sz w:val="32"/>
          <w:szCs w:val="32"/>
          <w:lang w:val="en"/>
        </w:rPr>
        <w:t>、</w:t>
      </w:r>
      <w:r>
        <w:rPr>
          <w:rFonts w:hint="default" w:ascii="Times New Roman" w:hAnsi="Times New Roman" w:eastAsia="黑体" w:cs="Times New Roman"/>
          <w:b w:val="0"/>
          <w:bCs w:val="0"/>
          <w:color w:val="00000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pacing w:val="-8"/>
          <w:sz w:val="32"/>
          <w:szCs w:val="32"/>
          <w:highlight w:val="none"/>
          <w:lang w:eastAsia="zh-CN"/>
        </w:rPr>
        <w:t>六安市绿色食品展区位于</w:t>
      </w:r>
      <w:r>
        <w:rPr>
          <w:rFonts w:hint="eastAsia" w:ascii="Times New Roman" w:hAnsi="Times New Roman" w:eastAsia="仿宋_GB2312" w:cs="Times New Roman"/>
          <w:spacing w:val="-8"/>
          <w:sz w:val="32"/>
          <w:szCs w:val="32"/>
          <w:highlight w:val="none"/>
          <w:lang w:val="en-US" w:eastAsia="zh-CN"/>
        </w:rPr>
        <w:t>1号馆</w:t>
      </w:r>
      <w:r>
        <w:rPr>
          <w:rFonts w:hint="default" w:ascii="Times New Roman" w:hAnsi="Times New Roman" w:eastAsia="仿宋_GB2312" w:cs="Times New Roman"/>
          <w:spacing w:val="-8"/>
          <w:sz w:val="32"/>
          <w:szCs w:val="32"/>
          <w:highlight w:val="none"/>
        </w:rPr>
        <w:t>，面积</w:t>
      </w:r>
      <w:r>
        <w:rPr>
          <w:rFonts w:hint="eastAsia" w:ascii="Times New Roman" w:hAnsi="Times New Roman" w:eastAsia="仿宋_GB2312" w:cs="Times New Roman"/>
          <w:spacing w:val="-8"/>
          <w:sz w:val="32"/>
          <w:szCs w:val="32"/>
          <w:highlight w:val="none"/>
          <w:lang w:val="en-US" w:eastAsia="zh-CN"/>
        </w:rPr>
        <w:t>495</w:t>
      </w:r>
      <w:r>
        <w:rPr>
          <w:rFonts w:hint="default" w:ascii="Times New Roman" w:hAnsi="Times New Roman" w:eastAsia="仿宋_GB2312" w:cs="Times New Roman"/>
          <w:spacing w:val="-8"/>
          <w:sz w:val="32"/>
          <w:szCs w:val="32"/>
          <w:highlight w:val="none"/>
        </w:rPr>
        <w:t>平方米</w:t>
      </w:r>
      <w:r>
        <w:rPr>
          <w:rFonts w:hint="default" w:ascii="Times New Roman" w:hAnsi="Times New Roman" w:eastAsia="仿宋_GB2312" w:cs="Times New Roman"/>
          <w:sz w:val="32"/>
          <w:szCs w:val="32"/>
          <w:highlight w:val="none"/>
        </w:rPr>
        <w:t>呈长方形（长</w:t>
      </w:r>
      <w:r>
        <w:rPr>
          <w:rFonts w:hint="eastAsia"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米*宽</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米）。</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default"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eastAsia="zh-CN"/>
        </w:rPr>
        <w:t>最高限价：</w:t>
      </w:r>
      <w:r>
        <w:rPr>
          <w:rFonts w:hint="eastAsia" w:ascii="Times New Roman" w:hAnsi="Times New Roman" w:eastAsia="仿宋_GB2312" w:cs="Times New Roman"/>
          <w:spacing w:val="-8"/>
          <w:sz w:val="32"/>
          <w:szCs w:val="32"/>
          <w:highlight w:val="none"/>
          <w:lang w:val="en-US" w:eastAsia="zh-CN"/>
        </w:rPr>
        <w:t>18.5万元人民币</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二</w:t>
      </w:r>
      <w:r>
        <w:rPr>
          <w:rFonts w:hint="default" w:ascii="Times New Roman" w:hAnsi="Times New Roman" w:eastAsia="黑体" w:cs="Times New Roman"/>
          <w:b w:val="0"/>
          <w:bCs w:val="0"/>
          <w:color w:val="000000"/>
          <w:sz w:val="32"/>
          <w:szCs w:val="32"/>
        </w:rPr>
        <w:t>、展示内容</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展区设计围绕“</w:t>
      </w:r>
      <w:r>
        <w:rPr>
          <w:rFonts w:hint="eastAsia" w:ascii="Times New Roman" w:hAnsi="Times New Roman" w:eastAsia="仿宋_GB2312" w:cs="Times New Roman"/>
          <w:sz w:val="32"/>
          <w:szCs w:val="32"/>
          <w:highlight w:val="none"/>
          <w:lang w:eastAsia="zh-CN"/>
        </w:rPr>
        <w:t>绿色开放 新质未来</w:t>
      </w:r>
      <w:r>
        <w:rPr>
          <w:rFonts w:hint="default" w:ascii="Times New Roman" w:hAnsi="Times New Roman" w:eastAsia="仿宋_GB2312" w:cs="Times New Roman"/>
          <w:sz w:val="32"/>
          <w:szCs w:val="32"/>
          <w:highlight w:val="none"/>
        </w:rPr>
        <w:t>”主题，</w:t>
      </w:r>
      <w:r>
        <w:rPr>
          <w:rFonts w:hint="eastAsia" w:ascii="Times New Roman" w:hAnsi="Times New Roman" w:eastAsia="仿宋_GB2312" w:cs="Times New Roman"/>
          <w:sz w:val="32"/>
          <w:szCs w:val="32"/>
          <w:highlight w:val="none"/>
          <w:lang w:eastAsia="zh-CN"/>
        </w:rPr>
        <w:t>突出六安红绿交融元素，</w:t>
      </w:r>
      <w:r>
        <w:rPr>
          <w:rFonts w:hint="default" w:ascii="Times New Roman" w:hAnsi="Times New Roman" w:eastAsia="仿宋_GB2312" w:cs="Times New Roman"/>
          <w:sz w:val="32"/>
          <w:szCs w:val="32"/>
          <w:highlight w:val="none"/>
        </w:rPr>
        <w:t>集中呈现我</w:t>
      </w:r>
      <w:r>
        <w:rPr>
          <w:rFonts w:hint="eastAsia" w:ascii="Times New Roman" w:hAnsi="Times New Roman" w:eastAsia="仿宋_GB2312" w:cs="Times New Roman"/>
          <w:sz w:val="32"/>
          <w:szCs w:val="32"/>
          <w:highlight w:val="none"/>
          <w:lang w:eastAsia="zh-CN"/>
        </w:rPr>
        <w:t>市优势特色产业</w:t>
      </w:r>
      <w:r>
        <w:rPr>
          <w:rFonts w:hint="default" w:ascii="Times New Roman" w:hAnsi="Times New Roman" w:eastAsia="仿宋_GB2312" w:cs="Times New Roman"/>
          <w:sz w:val="32"/>
          <w:szCs w:val="32"/>
          <w:highlight w:val="none"/>
        </w:rPr>
        <w:t>发展成果，全方位展示农业新技术、新产业、新业态、新模式，打造六安现代农业发展整体形象。展厅内拟设展位</w:t>
      </w: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个</w:t>
      </w:r>
      <w:r>
        <w:rPr>
          <w:rFonts w:hint="default" w:ascii="Times New Roman" w:hAnsi="Times New Roman" w:eastAsia="仿宋_GB2312" w:cs="Times New Roman"/>
          <w:sz w:val="32"/>
          <w:szCs w:val="32"/>
        </w:rPr>
        <w:t>左右，要求展区面积与企业展示需求相适合。科学合理，层次清晰，人流通畅，充分满足展（演）示、销售、参观、洽谈的需要。</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三</w:t>
      </w:r>
      <w:r>
        <w:rPr>
          <w:rFonts w:hint="default" w:ascii="Times New Roman" w:hAnsi="Times New Roman" w:eastAsia="黑体" w:cs="Times New Roman"/>
          <w:b w:val="0"/>
          <w:bCs w:val="0"/>
          <w:color w:val="000000"/>
          <w:sz w:val="32"/>
          <w:szCs w:val="32"/>
        </w:rPr>
        <w:t>、总体要求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1、整体风格具备简洁明快、新颖美观、主题突出、特色鲜明、实用和安全等特性。图片、文字主要展示我市农业整体形象及</w:t>
      </w:r>
      <w:r>
        <w:rPr>
          <w:rFonts w:hint="eastAsia" w:ascii="Times New Roman" w:hAnsi="Times New Roman" w:eastAsia="仿宋_GB2312" w:cs="Times New Roman"/>
          <w:sz w:val="32"/>
          <w:szCs w:val="32"/>
          <w:lang w:eastAsia="zh-CN"/>
        </w:rPr>
        <w:t>绿色食品产业</w:t>
      </w:r>
      <w:r>
        <w:rPr>
          <w:rFonts w:hint="default" w:ascii="Times New Roman" w:hAnsi="Times New Roman" w:eastAsia="仿宋_GB2312" w:cs="Times New Roman"/>
          <w:sz w:val="32"/>
          <w:szCs w:val="32"/>
        </w:rPr>
        <w:t>发展成就。</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展区要求整体造型大气，现代感强，结构通透，疏密适宜。通过图文字宣传、产品展示、现场演示等动态和静态相结合方式展示，合理和谐布局，力争全方位、多角度、深层次展示龙头企业发展成就和品牌产品特色。展馆设计方案中应当包含一处4m*5m的LED屏设施。</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3、展区按照产业</w:t>
      </w:r>
      <w:r>
        <w:rPr>
          <w:rFonts w:hint="eastAsia" w:ascii="Times New Roman" w:hAnsi="Times New Roman" w:eastAsia="仿宋_GB2312" w:cs="Times New Roman"/>
          <w:sz w:val="32"/>
          <w:szCs w:val="32"/>
          <w:highlight w:val="none"/>
          <w:lang w:eastAsia="zh-CN"/>
        </w:rPr>
        <w:t>类型</w:t>
      </w:r>
      <w:r>
        <w:rPr>
          <w:rFonts w:hint="default" w:ascii="Times New Roman" w:hAnsi="Times New Roman" w:eastAsia="仿宋_GB2312" w:cs="Times New Roman"/>
          <w:sz w:val="32"/>
          <w:szCs w:val="32"/>
          <w:highlight w:val="none"/>
        </w:rPr>
        <w:t>进行布局，产业类型以</w:t>
      </w:r>
      <w:r>
        <w:rPr>
          <w:rFonts w:hint="eastAsia" w:ascii="Times New Roman" w:hAnsi="Times New Roman" w:eastAsia="仿宋_GB2312" w:cs="Times New Roman"/>
          <w:sz w:val="32"/>
          <w:szCs w:val="32"/>
          <w:highlight w:val="none"/>
          <w:lang w:val="en-US" w:eastAsia="zh-CN"/>
        </w:rPr>
        <w:t>六安瓜片等茶叶、霍山石斛和金寨灵芝等中药材、皖西白鹅等畜禽</w:t>
      </w:r>
      <w:r>
        <w:rPr>
          <w:rFonts w:hint="default" w:ascii="Times New Roman" w:hAnsi="Times New Roman" w:eastAsia="仿宋_GB2312" w:cs="Times New Roman"/>
          <w:sz w:val="32"/>
          <w:szCs w:val="32"/>
          <w:highlight w:val="none"/>
        </w:rPr>
        <w:t>为主，</w:t>
      </w:r>
      <w:r>
        <w:rPr>
          <w:rFonts w:hint="eastAsia" w:ascii="Times New Roman" w:hAnsi="Times New Roman" w:eastAsia="仿宋_GB2312" w:cs="Times New Roman"/>
          <w:sz w:val="32"/>
          <w:szCs w:val="32"/>
          <w:highlight w:val="none"/>
          <w:lang w:eastAsia="zh-CN"/>
        </w:rPr>
        <w:t>同时考虑水果、小龙虾等其他特色产业</w:t>
      </w:r>
      <w:r>
        <w:rPr>
          <w:rFonts w:hint="default" w:ascii="Times New Roman" w:hAnsi="Times New Roman" w:eastAsia="仿宋_GB2312" w:cs="Times New Roman"/>
          <w:sz w:val="32"/>
          <w:szCs w:val="32"/>
          <w:highlight w:val="none"/>
        </w:rPr>
        <w:t>，每个产业包括</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家龙头企业</w:t>
      </w:r>
      <w:r>
        <w:rPr>
          <w:rFonts w:hint="eastAsia" w:ascii="Times New Roman" w:hAnsi="Times New Roman" w:eastAsia="仿宋_GB2312" w:cs="Times New Roman"/>
          <w:sz w:val="32"/>
          <w:szCs w:val="32"/>
          <w:highlight w:val="none"/>
          <w:lang w:eastAsia="zh-CN"/>
        </w:rPr>
        <w:t>。参展企业通过</w:t>
      </w:r>
      <w:r>
        <w:rPr>
          <w:rFonts w:hint="default" w:ascii="Times New Roman" w:hAnsi="Times New Roman" w:eastAsia="仿宋_GB2312" w:cs="Times New Roman"/>
          <w:sz w:val="32"/>
          <w:szCs w:val="32"/>
          <w:highlight w:val="none"/>
        </w:rPr>
        <w:t>县区摸排推荐</w:t>
      </w:r>
      <w:r>
        <w:rPr>
          <w:rFonts w:hint="eastAsia" w:ascii="Times New Roman" w:hAnsi="Times New Roman" w:eastAsia="仿宋_GB2312" w:cs="Times New Roman"/>
          <w:sz w:val="32"/>
          <w:szCs w:val="32"/>
          <w:highlight w:val="none"/>
          <w:lang w:eastAsia="zh-CN"/>
        </w:rPr>
        <w:t>和市级复核统筹</w:t>
      </w:r>
      <w:r>
        <w:rPr>
          <w:rFonts w:hint="default" w:ascii="Times New Roman" w:hAnsi="Times New Roman" w:eastAsia="仿宋_GB2312" w:cs="Times New Roman"/>
          <w:sz w:val="32"/>
          <w:szCs w:val="32"/>
          <w:highlight w:val="none"/>
        </w:rPr>
        <w:t>，具体企业及</w:t>
      </w:r>
      <w:r>
        <w:rPr>
          <w:rFonts w:hint="eastAsia" w:ascii="Times New Roman" w:hAnsi="Times New Roman" w:eastAsia="仿宋_GB2312" w:cs="Times New Roman"/>
          <w:sz w:val="32"/>
          <w:szCs w:val="32"/>
          <w:highlight w:val="none"/>
          <w:lang w:eastAsia="zh-CN"/>
        </w:rPr>
        <w:t>展位</w:t>
      </w:r>
      <w:r>
        <w:rPr>
          <w:rFonts w:hint="default" w:ascii="Times New Roman" w:hAnsi="Times New Roman" w:eastAsia="仿宋_GB2312" w:cs="Times New Roman"/>
          <w:sz w:val="32"/>
          <w:szCs w:val="32"/>
          <w:highlight w:val="none"/>
        </w:rPr>
        <w:t>面积</w:t>
      </w:r>
      <w:r>
        <w:rPr>
          <w:rFonts w:hint="eastAsia" w:ascii="Times New Roman" w:hAnsi="Times New Roman" w:eastAsia="仿宋_GB2312" w:cs="Times New Roman"/>
          <w:sz w:val="32"/>
          <w:szCs w:val="32"/>
          <w:highlight w:val="none"/>
          <w:lang w:eastAsia="zh-CN"/>
        </w:rPr>
        <w:t>分配以最终</w:t>
      </w:r>
      <w:r>
        <w:rPr>
          <w:rFonts w:hint="default" w:ascii="Times New Roman" w:hAnsi="Times New Roman" w:eastAsia="仿宋_GB2312" w:cs="Times New Roman"/>
          <w:sz w:val="32"/>
          <w:szCs w:val="32"/>
          <w:highlight w:val="none"/>
        </w:rPr>
        <w:t>实报为准，各个产业</w:t>
      </w:r>
      <w:r>
        <w:rPr>
          <w:rFonts w:hint="eastAsia" w:ascii="Times New Roman" w:hAnsi="Times New Roman" w:eastAsia="仿宋_GB2312" w:cs="Times New Roman"/>
          <w:sz w:val="32"/>
          <w:szCs w:val="32"/>
          <w:highlight w:val="none"/>
          <w:lang w:eastAsia="zh-CN"/>
        </w:rPr>
        <w:t>分区</w:t>
      </w:r>
      <w:r>
        <w:rPr>
          <w:rFonts w:hint="default" w:ascii="Times New Roman" w:hAnsi="Times New Roman" w:eastAsia="仿宋_GB2312" w:cs="Times New Roman"/>
          <w:sz w:val="32"/>
          <w:szCs w:val="32"/>
          <w:highlight w:val="none"/>
        </w:rPr>
        <w:t>要求</w:t>
      </w:r>
      <w:r>
        <w:rPr>
          <w:rFonts w:hint="eastAsia" w:ascii="Times New Roman" w:hAnsi="Times New Roman" w:eastAsia="仿宋_GB2312" w:cs="Times New Roman"/>
          <w:sz w:val="32"/>
          <w:szCs w:val="32"/>
          <w:highlight w:val="none"/>
          <w:lang w:eastAsia="zh-CN"/>
        </w:rPr>
        <w:t>体现产业特色，各个企业展位</w:t>
      </w:r>
      <w:r>
        <w:rPr>
          <w:rFonts w:hint="default" w:ascii="Times New Roman" w:hAnsi="Times New Roman" w:eastAsia="仿宋_GB2312" w:cs="Times New Roman"/>
          <w:sz w:val="32"/>
          <w:szCs w:val="32"/>
          <w:highlight w:val="none"/>
        </w:rPr>
        <w:t>楣头</w:t>
      </w:r>
      <w:r>
        <w:rPr>
          <w:rFonts w:hint="eastAsia" w:ascii="Times New Roman" w:hAnsi="Times New Roman" w:eastAsia="仿宋_GB2312" w:cs="Times New Roman"/>
          <w:sz w:val="32"/>
          <w:szCs w:val="32"/>
          <w:highlight w:val="none"/>
          <w:lang w:eastAsia="zh-CN"/>
        </w:rPr>
        <w:t>要求</w:t>
      </w:r>
      <w:r>
        <w:rPr>
          <w:rFonts w:hint="default" w:ascii="Times New Roman" w:hAnsi="Times New Roman" w:eastAsia="仿宋_GB2312" w:cs="Times New Roman"/>
          <w:sz w:val="32"/>
          <w:szCs w:val="32"/>
          <w:highlight w:val="none"/>
        </w:rPr>
        <w:t>造型统一。</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4、展馆主体部分自上而下为整体性联接结构，支撑牢固，稳定性强，总体不得中间悬空和少于4.8米的高度，公共和企业画面均需要配置高清晰度的灯箱。</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四</w:t>
      </w:r>
      <w:r>
        <w:rPr>
          <w:rFonts w:hint="default" w:ascii="Times New Roman" w:hAnsi="Times New Roman" w:eastAsia="黑体" w:cs="Times New Roman"/>
          <w:b w:val="0"/>
          <w:bCs w:val="0"/>
          <w:color w:val="000000"/>
          <w:sz w:val="32"/>
          <w:szCs w:val="32"/>
        </w:rPr>
        <w:t>、提供团队全程保障服务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人员保障：成立项目小组，</w:t>
      </w:r>
      <w:r>
        <w:rPr>
          <w:rFonts w:hint="default" w:ascii="Times New Roman" w:hAnsi="Times New Roman" w:eastAsia="仿宋_GB2312" w:cs="Times New Roman"/>
          <w:sz w:val="32"/>
          <w:szCs w:val="32"/>
          <w:lang w:eastAsia="zh-CN"/>
        </w:rPr>
        <w:t>指定项目总负责人。</w:t>
      </w:r>
      <w:r>
        <w:rPr>
          <w:rFonts w:hint="default" w:ascii="Times New Roman" w:hAnsi="Times New Roman" w:eastAsia="仿宋_GB2312" w:cs="Times New Roman"/>
          <w:color w:val="000000"/>
          <w:sz w:val="32"/>
          <w:szCs w:val="32"/>
        </w:rPr>
        <w:t>成交供应商须安排不低于</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名组员的经验丰富的服务团队</w:t>
      </w:r>
      <w:r>
        <w:rPr>
          <w:rFonts w:hint="default" w:ascii="Times New Roman" w:hAnsi="Times New Roman" w:eastAsia="仿宋_GB2312" w:cs="Times New Roman"/>
          <w:color w:val="000000"/>
          <w:sz w:val="32"/>
          <w:szCs w:val="32"/>
          <w:lang w:eastAsia="zh-CN"/>
        </w:rPr>
        <w:t>，其中</w:t>
      </w:r>
      <w:r>
        <w:rPr>
          <w:rFonts w:hint="default" w:ascii="Times New Roman" w:hAnsi="Times New Roman" w:eastAsia="仿宋_GB2312" w:cs="Times New Roman"/>
          <w:sz w:val="32"/>
          <w:szCs w:val="32"/>
          <w:lang w:eastAsia="zh-CN"/>
        </w:rPr>
        <w:t>设计团队</w:t>
      </w:r>
      <w:r>
        <w:rPr>
          <w:rFonts w:hint="default" w:ascii="Times New Roman" w:hAnsi="Times New Roman" w:eastAsia="仿宋_GB2312" w:cs="Times New Roman"/>
          <w:sz w:val="32"/>
          <w:szCs w:val="32"/>
          <w:lang w:val="en-US" w:eastAsia="zh-CN"/>
        </w:rPr>
        <w:t>1人，施工团队不少于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展会前期：安排文案策划人员、设计制作人员负责参展企业展品接收统计、文字编辑</w:t>
      </w:r>
      <w:r>
        <w:rPr>
          <w:rFonts w:hint="eastAsia" w:ascii="Times New Roman" w:hAnsi="Times New Roman" w:eastAsia="仿宋_GB2312" w:cs="Times New Roman"/>
          <w:sz w:val="32"/>
          <w:szCs w:val="32"/>
          <w:lang w:eastAsia="zh-CN"/>
        </w:rPr>
        <w:t>、图片设计</w:t>
      </w:r>
      <w:r>
        <w:rPr>
          <w:rFonts w:hint="default" w:ascii="Times New Roman" w:hAnsi="Times New Roman" w:eastAsia="仿宋_GB2312" w:cs="Times New Roman"/>
          <w:sz w:val="32"/>
          <w:szCs w:val="32"/>
        </w:rPr>
        <w:t>等事项；按照采购人的工作安排完成各项工作任务。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展会中期：对设计方案报采购人审定，参展企业展品进行分类整理，确定参展展品的各项布展需求，组织企业进场布展。</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展会现场：现场进行施工搭建、全力配合采购人的工作，协助采购人做好企业参会组织工作，包括发放参展证件、现场管理、秩序维护、安全管理等，确保展会成功举办。</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五</w:t>
      </w:r>
      <w:r>
        <w:rPr>
          <w:rFonts w:hint="default" w:ascii="Times New Roman" w:hAnsi="Times New Roman" w:eastAsia="黑体" w:cs="Times New Roman"/>
          <w:b w:val="0"/>
          <w:bCs w:val="0"/>
          <w:color w:val="000000"/>
          <w:sz w:val="32"/>
          <w:szCs w:val="32"/>
        </w:rPr>
        <w:t>、技术标准</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根据上述要求，施工搭建要符合采购人、组委会要求，施工过程必须遵守会展中心制定的各项规定，确保展台搭建、使用、撤展过程中的安全，现场如采购人、会展中心、公安、安监等相关管理单位提出安全问题，成交供应商必须无条件按照整改意见进行调整，直到符合安全要求为止，采购人不承担相关费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主体结构以钢木结构为主，特装主体结构造型区域限高为5米，不得低于4.8米。墙面通透率（空置）不得高于3.5米。木材要求用12cm木材或木工板。主体结构要有独特造型，体现六安元素，主门门头要有造型，要有三个副门。设计结构必须确保安全，严禁使用跨越式、高顶式和吊挂式设计，充分考虑主体结构和各结构间的有效支撑和稳定，确保整体结构安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3、展区图片制作：灯箱片应达到1440dpi，宝力布和灯箱布应达到720dpi，写真画面应达到 1440dpi，幅宽1.5米以下的用灯箱必须采取灯箱片。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4、AV设备运用：应采用清晰度高、效果好的播放视频设备，LED屏幕显示密度应为17000点/㎡及以上；显示亮度大于1500cd/㎡；输入方式RGB、YUV、YC composite（HDTV optional）。</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5、防火板饰面：不得起泡，碰口间距应在一毫米之内。 </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6、涂料饰面：采用哑光，不得起泡，饰面光滑，乳胶漆饰面涂刷不得少于3遍，表面饱满，涂饰均匀，色彩与效果一致。</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7、钢化玻璃：展位墙体，柜体饰面标准为国标10mm厚度，确保安全。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8、钢结构：钢龙骨支撑长宽尺寸为4cm×4cm,壁厚为1.5mm。支撑圆钢，直径10cm壁厚3mm，支撑铁盘为1cm厚，方铁盘占地面积为400mm×400mm，圆铁盘为直径400mm，确保稳定。</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9、电线：双芯护套线，必须选用符合国家标准的安全材料。</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防火及环保：所有木结构表面必须做防火处理，使用环保材料，禁止采用高温、高压照明材料。严禁采用弹力布、网眼布、纱窗等易燃材料，严禁使用PAR灯，使用高温碘钨灯时应加罩，一切灯具电源引线须用耐高温线。</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11、地台：应保证安全性及承重性，面板、龙骨达到承重要求。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12、内发光灯箱：单面灯箱每平米40瓦灯管不得少于</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根、双面灯箱每平米40瓦灯管不得少于</w:t>
      </w:r>
      <w:r>
        <w:rPr>
          <w:rFonts w:hint="eastAsia"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根。</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13、电功率。安全负荷不得低于</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0000瓦，每家企业都要有供正常烧水可用的电压、插座、网络直播信号。</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六</w:t>
      </w:r>
      <w:r>
        <w:rPr>
          <w:rFonts w:hint="default" w:ascii="Times New Roman" w:hAnsi="Times New Roman" w:eastAsia="黑体" w:cs="Times New Roman"/>
          <w:b w:val="0"/>
          <w:bCs w:val="0"/>
          <w:color w:val="000000"/>
          <w:sz w:val="32"/>
          <w:szCs w:val="32"/>
        </w:rPr>
        <w:t>、安全要求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1、设计施工单位需指定一名工作人员作为义务安全员，配合做好展会期间所承建项目的安全工作。</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2、设计施工单位要按照国家相关设计规范及标准进行设计工作，结构设计要符合安全力度，无施工隐患，材料使用符合消防法规的要求，应采用不燃或难燃材料，对展架结构设计安全负责。</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4、设计施工单位在展馆搭建现场应建立临时组织机构，并配备现场施工经理1名、专职安全监督员1名、应急联络员1名。</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5、进入搭建区域的工作人员均应按要求佩戴证件、安全帽，随时携带相关资质证件并接受检查，在高空（2米以上）工作时应系上安全带或其他防坠装备。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6、设计施工单位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七</w:t>
      </w:r>
      <w:r>
        <w:rPr>
          <w:rFonts w:hint="default" w:ascii="Times New Roman" w:hAnsi="Times New Roman" w:eastAsia="黑体" w:cs="Times New Roman"/>
          <w:b w:val="0"/>
          <w:bCs w:val="0"/>
          <w:color w:val="00000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624"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中标人中标后，须按业主要求对设计制作方案进行优化；进场后须按业主要求进行修改完善；所有优化及修改不得增加费用。</w:t>
      </w:r>
      <w:bookmarkStart w:id="0" w:name="_Toc21831"/>
      <w:bookmarkStart w:id="1" w:name="_Toc25911"/>
    </w:p>
    <w:p>
      <w:pPr>
        <w:pStyle w:val="2"/>
        <w:keepNext w:val="0"/>
        <w:keepLines w:val="0"/>
        <w:pageBreakBefore w:val="0"/>
        <w:widowControl w:val="0"/>
        <w:kinsoku/>
        <w:wordWrap/>
        <w:overflowPunct/>
        <w:topLinePunct w:val="0"/>
        <w:autoSpaceDE/>
        <w:autoSpaceDN/>
        <w:bidi w:val="0"/>
        <w:spacing w:line="62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简体" w:cs="Times New Roman"/>
          <w:color w:val="auto"/>
          <w:sz w:val="40"/>
          <w:szCs w:val="40"/>
          <w:lang w:val="en-US" w:eastAsia="zh-CN"/>
        </w:rPr>
      </w:pPr>
      <w:r>
        <w:rPr>
          <w:rFonts w:hint="eastAsia" w:ascii="Times New Roman" w:hAnsi="Times New Roman" w:eastAsia="方正小标宋简体" w:cs="Times New Roman"/>
          <w:color w:val="auto"/>
          <w:sz w:val="40"/>
          <w:szCs w:val="40"/>
          <w:lang w:val="en-US" w:eastAsia="zh-CN"/>
        </w:rPr>
        <w:t>第2包</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default" w:ascii="Times New Roman" w:hAnsi="Times New Roman" w:eastAsia="黑体" w:cs="Times New Roman"/>
          <w:b w:val="0"/>
          <w:bCs w:val="0"/>
          <w:color w:val="000000"/>
          <w:sz w:val="32"/>
          <w:szCs w:val="32"/>
        </w:rPr>
      </w:pPr>
      <w:r>
        <w:rPr>
          <w:rFonts w:hint="eastAsia" w:ascii="Times New Roman" w:hAnsi="Times New Roman" w:eastAsia="黑体" w:cs="Times New Roman"/>
          <w:b w:val="0"/>
          <w:bCs w:val="0"/>
          <w:color w:val="000000"/>
          <w:sz w:val="32"/>
          <w:szCs w:val="32"/>
          <w:lang w:val="en" w:eastAsia="zh-CN"/>
        </w:rPr>
        <w:t>一</w:t>
      </w:r>
      <w:r>
        <w:rPr>
          <w:rFonts w:hint="default" w:ascii="Times New Roman" w:hAnsi="Times New Roman" w:eastAsia="黑体" w:cs="Times New Roman"/>
          <w:b w:val="0"/>
          <w:bCs w:val="0"/>
          <w:color w:val="000000"/>
          <w:sz w:val="32"/>
          <w:szCs w:val="32"/>
          <w:lang w:val="en"/>
        </w:rPr>
        <w:t>、</w:t>
      </w:r>
      <w:r>
        <w:rPr>
          <w:rFonts w:hint="default" w:ascii="Times New Roman" w:hAnsi="Times New Roman" w:eastAsia="黑体" w:cs="Times New Roman"/>
          <w:b w:val="0"/>
          <w:bCs w:val="0"/>
          <w:color w:val="000000"/>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pacing w:val="-8"/>
          <w:sz w:val="32"/>
          <w:szCs w:val="32"/>
          <w:highlight w:val="none"/>
          <w:lang w:eastAsia="zh-CN"/>
        </w:rPr>
        <w:t>六安市循环农业展区位于</w:t>
      </w:r>
      <w:r>
        <w:rPr>
          <w:rFonts w:hint="eastAsia" w:ascii="Times New Roman" w:hAnsi="Times New Roman" w:eastAsia="仿宋_GB2312" w:cs="Times New Roman"/>
          <w:spacing w:val="-8"/>
          <w:sz w:val="32"/>
          <w:szCs w:val="32"/>
          <w:highlight w:val="none"/>
          <w:lang w:val="en-US" w:eastAsia="zh-CN"/>
        </w:rPr>
        <w:t>8号馆，面积165平方米</w:t>
      </w:r>
      <w:r>
        <w:rPr>
          <w:rFonts w:hint="default" w:ascii="Times New Roman" w:hAnsi="Times New Roman" w:eastAsia="仿宋_GB2312" w:cs="Times New Roman"/>
          <w:sz w:val="32"/>
          <w:szCs w:val="32"/>
          <w:highlight w:val="none"/>
        </w:rPr>
        <w:t>长方形（长</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米*宽</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米）。</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default" w:ascii="Times New Roman" w:hAnsi="Times New Roman" w:eastAsia="仿宋_GB2312" w:cs="Times New Roman"/>
          <w:spacing w:val="-8"/>
          <w:sz w:val="32"/>
          <w:szCs w:val="32"/>
          <w:highlight w:val="none"/>
          <w:lang w:eastAsia="zh-CN"/>
        </w:rPr>
      </w:pPr>
      <w:r>
        <w:rPr>
          <w:rFonts w:hint="default" w:ascii="Times New Roman" w:hAnsi="Times New Roman" w:eastAsia="仿宋_GB2312" w:cs="Times New Roman"/>
          <w:spacing w:val="-8"/>
          <w:sz w:val="32"/>
          <w:szCs w:val="32"/>
          <w:highlight w:val="none"/>
          <w:lang w:eastAsia="zh-CN"/>
        </w:rPr>
        <w:t>最高限价：</w:t>
      </w:r>
      <w:r>
        <w:rPr>
          <w:rFonts w:hint="eastAsia" w:ascii="Times New Roman" w:hAnsi="Times New Roman" w:eastAsia="仿宋_GB2312" w:cs="Times New Roman"/>
          <w:spacing w:val="-8"/>
          <w:sz w:val="32"/>
          <w:szCs w:val="32"/>
          <w:highlight w:val="none"/>
          <w:lang w:val="en-US" w:eastAsia="zh-CN"/>
        </w:rPr>
        <w:t>11</w:t>
      </w:r>
      <w:r>
        <w:rPr>
          <w:rFonts w:hint="default" w:ascii="Times New Roman" w:hAnsi="Times New Roman" w:eastAsia="仿宋_GB2312" w:cs="Times New Roman"/>
          <w:spacing w:val="-8"/>
          <w:sz w:val="32"/>
          <w:szCs w:val="32"/>
          <w:highlight w:val="none"/>
          <w:lang w:eastAsia="zh-CN"/>
        </w:rPr>
        <w:t>万元人民币</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二、展示主要内容</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重点展示秸秆和畜禽废弃物综合利用及生态环保产业新质生产力、高值化利用等科技成果转化情况与产业化发展成就，重点展示12家左右秸秆综合利用企业的技术和产品（其中有重点展示企业2-3家，面积要突出于其他企业）。</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三、设计布展总体要求</w:t>
      </w:r>
    </w:p>
    <w:p>
      <w:pPr>
        <w:keepNext w:val="0"/>
        <w:keepLines w:val="0"/>
        <w:pageBreakBefore w:val="0"/>
        <w:widowControl w:val="0"/>
        <w:kinsoku/>
        <w:wordWrap/>
        <w:overflowPunct/>
        <w:topLinePunct w:val="0"/>
        <w:autoSpaceDE/>
        <w:autoSpaceDN/>
        <w:bidi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1.展区设计要体现资源化利用、产业化发展。</w:t>
      </w:r>
    </w:p>
    <w:p>
      <w:pPr>
        <w:keepNext w:val="0"/>
        <w:keepLines w:val="0"/>
        <w:pageBreakBefore w:val="0"/>
        <w:widowControl w:val="0"/>
        <w:kinsoku/>
        <w:wordWrap/>
        <w:overflowPunct/>
        <w:topLinePunct w:val="0"/>
        <w:autoSpaceDE/>
        <w:autoSpaceDN/>
        <w:bidi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2.整体风格具备简洁明快、新颖美观、主题突出、特色鲜明、实用和安全等特性。</w:t>
      </w:r>
    </w:p>
    <w:p>
      <w:pPr>
        <w:keepNext w:val="0"/>
        <w:keepLines w:val="0"/>
        <w:pageBreakBefore w:val="0"/>
        <w:widowControl w:val="0"/>
        <w:kinsoku/>
        <w:wordWrap/>
        <w:overflowPunct/>
        <w:topLinePunct w:val="0"/>
        <w:autoSpaceDE/>
        <w:autoSpaceDN/>
        <w:bidi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3.展区要求整体造型大气，现代感强，结构通透，疏密适宜。通过图文字宣传、产品展示、现场演示等动态和静态相结合方式展示，合理和谐布局，力争全方位、多角度、深层次展示重点企业发展成就和产品特色。</w:t>
      </w:r>
    </w:p>
    <w:p>
      <w:pPr>
        <w:keepNext w:val="0"/>
        <w:keepLines w:val="0"/>
        <w:pageBreakBefore w:val="0"/>
        <w:widowControl w:val="0"/>
        <w:kinsoku/>
        <w:wordWrap/>
        <w:overflowPunct/>
        <w:topLinePunct w:val="0"/>
        <w:autoSpaceDE/>
        <w:autoSpaceDN/>
        <w:bidi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4.中标企业后期图片选用、方案优化及立体效果图出样负责人及专业技术人员要确保随时和市农业农村局经办人员进行沟通、协商和对接。</w:t>
      </w:r>
    </w:p>
    <w:p>
      <w:pPr>
        <w:keepNext w:val="0"/>
        <w:keepLines w:val="0"/>
        <w:pageBreakBefore w:val="0"/>
        <w:widowControl w:val="0"/>
        <w:kinsoku/>
        <w:wordWrap/>
        <w:overflowPunct/>
        <w:topLinePunct w:val="0"/>
        <w:autoSpaceDE/>
        <w:autoSpaceDN/>
        <w:bidi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5.布展材料禁止使用不可降解塑料制品，实现绿色布展。</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四、技术标准</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1.主体结构以钢木结构为主，特装主体结构造型区域限高为5米，设计结构必须确保安全，严禁使用跨越式、高顶式和吊挂式设计。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2.展区图片制作：灯箱片应达到1440dpi，宝力布和灯箱布应达到720dpi，写真画面应达到 1440dpi，幅宽1.5米以下的用灯箱必须采取灯箱片。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 xml:space="preserve">3.防火板饰面：不得起泡，碰口间距应在一毫米之内。 </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4.涂料饰面：涂刷不得少于3遍，表明饱满，涂饰均匀，色彩与效果一致。</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5.钢化玻璃：展位墙体，柜体饰面标准为国标10mm厚度，确保安全。</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6.钢结构：钢龙骨支撑长宽尺寸为4cm×4cm,壁厚为1.5mm。支撑圆钢，直径10cm壁厚3mm，支撑铁盘为1cm厚，方铁盘占地面积为400mm×400mm，圆铁盘为直径400mm，确保稳定。</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7.电线：双芯护套线。</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8.防火及环保：所有木结构表面必须做防火处理，使用环保材料。</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9.地台：应保证安全性及承重性，面板、龙骨达到承重要求。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10.内发光灯箱：单面灯箱每平米40瓦灯管不得少于五根、双面灯箱每平米40瓦灯管不得少于十根。</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五、安全要求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1.设计施工单位需指定一名工作人员作为义务安全员，配合做好展会期间所承建项目的安全工作。</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2.设计施工单位要按照国家相关设计规范及标准进行设计工作，结构设计要符合安全力度，无施工隐患，材料使用符合消防法规的要求，应采用不燃或难</w:t>
      </w:r>
      <w:bookmarkStart w:id="2" w:name="_GoBack"/>
      <w:bookmarkEnd w:id="2"/>
      <w:r>
        <w:rPr>
          <w:rFonts w:hint="eastAsia" w:ascii="Times New Roman" w:hAnsi="Times New Roman" w:eastAsia="仿宋_GB2312" w:cs="Times New Roman"/>
          <w:spacing w:val="-8"/>
          <w:sz w:val="32"/>
          <w:szCs w:val="32"/>
          <w:highlight w:val="none"/>
          <w:lang w:val="en-US" w:eastAsia="zh-CN"/>
        </w:rPr>
        <w:t>燃材料，对展架结构设计安全负责。</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3.设计施工单位要做好现场安全自检工作，对于在检查中发现的问题要及时整改，确保施工、使用安全。不得擅自更改结构，如图纸发生变化需及时通报并接受有关机构的检查、检测。因瞒报、擅自改动搭建结构、改变使用材料以及工程质量问题等导致的经济损失人员伤亡等其他严重后果的，由施工单位承担责任。</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4.设计施工单位在展馆搭建现场应建立临时组织机构，并配备现场施工经理1名、专职安全监督员1名、应急联络员1名。</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5.进入搭建区域的工作人员均应按要求佩戴证件、安全帽，随时携带相关资质证件并接受检查，在高空（2米以上）工作时应系上安全带或其他防坠装备。</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6.设计施工单位拆除展台时，应设专职安全监督员看护，确保安全拆除。拆除应遵循先非承重部位、后承重部位以及自上而下进行，不得采取推倒、拉倒等野蛮拆除方法。任何情况下，严禁施工人员站在背板及结构上口采用晃动、撬动或用大锤砸背板及结构的方法进行野蛮拆除。</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六、提供团队全程保障服务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人员保障：成立项目小组，指定项目总负责人。成交供应商须安排不低于4名组员的经验丰富的服务团队，其中设计团队1人，施工团队不少于3人。</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展会前期：安排文案策划人员、设计制作人员负责参展企业展品接收统计、文字编辑等事项；按照采购人的工作安排完成各项工作任务。</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展会中期：对设计方案报采购人审定，参展企业展品进行分类整理，确定参展展品的各项布展需求，组织企业进场布展。</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eastAsia" w:ascii="Times New Roman" w:hAnsi="Times New Roman" w:eastAsia="仿宋_GB2312" w:cs="Times New Roman"/>
          <w:spacing w:val="-8"/>
          <w:sz w:val="32"/>
          <w:szCs w:val="32"/>
          <w:highlight w:val="none"/>
          <w:lang w:val="en-US" w:eastAsia="zh-CN"/>
        </w:rPr>
      </w:pPr>
      <w:r>
        <w:rPr>
          <w:rFonts w:hint="eastAsia" w:ascii="Times New Roman" w:hAnsi="Times New Roman" w:eastAsia="仿宋_GB2312" w:cs="Times New Roman"/>
          <w:spacing w:val="-8"/>
          <w:sz w:val="32"/>
          <w:szCs w:val="32"/>
          <w:highlight w:val="none"/>
          <w:lang w:val="en-US" w:eastAsia="zh-CN"/>
        </w:rPr>
        <w:t>展会现场：现场进行施工搭建、全力配合采购人的工作，协助采购人做好企业参会组织工作，包括发放参展证件、现场管理、秩序维护、安全管理等，确保展会成功举办。</w:t>
      </w:r>
    </w:p>
    <w:p>
      <w:pPr>
        <w:keepNext w:val="0"/>
        <w:keepLines w:val="0"/>
        <w:pageBreakBefore w:val="0"/>
        <w:widowControl w:val="0"/>
        <w:kinsoku/>
        <w:wordWrap/>
        <w:overflowPunct/>
        <w:topLinePunct w:val="0"/>
        <w:autoSpaceDE/>
        <w:autoSpaceDN/>
        <w:bidi w:val="0"/>
        <w:spacing w:line="620" w:lineRule="exact"/>
        <w:ind w:right="0" w:firstLine="624" w:firstLineChars="200"/>
        <w:textAlignment w:val="auto"/>
        <w:rPr>
          <w:rFonts w:hint="eastAsia" w:ascii="Times New Roman" w:hAnsi="Times New Roman" w:eastAsia="黑体" w:cs="Times New Roman"/>
          <w:b w:val="0"/>
          <w:bCs w:val="0"/>
          <w:color w:val="000000"/>
          <w:sz w:val="32"/>
          <w:szCs w:val="32"/>
          <w:lang w:val="en-US" w:eastAsia="zh-CN"/>
        </w:rPr>
      </w:pPr>
      <w:r>
        <w:rPr>
          <w:rFonts w:hint="eastAsia" w:ascii="Times New Roman" w:hAnsi="Times New Roman" w:eastAsia="黑体" w:cs="Times New Roman"/>
          <w:b w:val="0"/>
          <w:bCs w:val="0"/>
          <w:color w:val="000000"/>
          <w:sz w:val="32"/>
          <w:szCs w:val="32"/>
          <w:lang w:val="en-US" w:eastAsia="zh-CN"/>
        </w:rPr>
        <w:t>七、其他要求</w:t>
      </w:r>
    </w:p>
    <w:p>
      <w:pPr>
        <w:keepNext w:val="0"/>
        <w:keepLines w:val="0"/>
        <w:pageBreakBefore w:val="0"/>
        <w:widowControl w:val="0"/>
        <w:kinsoku/>
        <w:wordWrap/>
        <w:overflowPunct/>
        <w:topLinePunct w:val="0"/>
        <w:autoSpaceDE/>
        <w:autoSpaceDN/>
        <w:bidi w:val="0"/>
        <w:adjustRightInd w:val="0"/>
        <w:snapToGrid w:val="0"/>
        <w:spacing w:line="620" w:lineRule="exact"/>
        <w:ind w:right="0" w:firstLine="592" w:firstLineChars="200"/>
        <w:textAlignment w:val="auto"/>
        <w:rPr>
          <w:rFonts w:hint="default" w:ascii="Times New Roman" w:hAnsi="Times New Roman" w:cs="Times New Roman"/>
        </w:rPr>
      </w:pPr>
      <w:r>
        <w:rPr>
          <w:rFonts w:hint="eastAsia" w:ascii="Times New Roman" w:hAnsi="Times New Roman" w:eastAsia="仿宋_GB2312" w:cs="Times New Roman"/>
          <w:spacing w:val="-8"/>
          <w:sz w:val="32"/>
          <w:szCs w:val="32"/>
          <w:highlight w:val="none"/>
          <w:lang w:val="en-US" w:eastAsia="zh-CN"/>
        </w:rPr>
        <w:t>中标人中标后，须按业主要求对设计制作方案进行优化；进场后须按业主要求进行修改完善；所有优化及修改不得增加费用。</w:t>
      </w:r>
      <w:bookmarkEnd w:id="0"/>
      <w:bookmarkEnd w:id="1"/>
    </w:p>
    <w:sectPr>
      <w:pgSz w:w="11906" w:h="16838"/>
      <w:pgMar w:top="1701" w:right="1474" w:bottom="1474" w:left="1701" w:header="851" w:footer="992" w:gutter="0"/>
      <w:cols w:space="0" w:num="1"/>
      <w:rtlGutter w:val="0"/>
      <w:docGrid w:type="linesAndChars" w:linePitch="62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altName w:val="演示夏行楷"/>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演示夏行楷"/>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56"/>
  <w:drawingGridVerticalSpacing w:val="3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FC6AA5"/>
    <w:rsid w:val="37FB6503"/>
    <w:rsid w:val="3BBA89D3"/>
    <w:rsid w:val="3EAB0813"/>
    <w:rsid w:val="3FEFC9CE"/>
    <w:rsid w:val="4ABA557B"/>
    <w:rsid w:val="4BDB2641"/>
    <w:rsid w:val="56FDD360"/>
    <w:rsid w:val="5CEF3CDB"/>
    <w:rsid w:val="67659B8A"/>
    <w:rsid w:val="6DEBA1E5"/>
    <w:rsid w:val="7777619B"/>
    <w:rsid w:val="779F7833"/>
    <w:rsid w:val="77FFBE5D"/>
    <w:rsid w:val="7DF88DB6"/>
    <w:rsid w:val="7F7F218F"/>
    <w:rsid w:val="7FFFC2BA"/>
    <w:rsid w:val="8FFFC102"/>
    <w:rsid w:val="BBE99218"/>
    <w:rsid w:val="E56633AB"/>
    <w:rsid w:val="E7EF6B8C"/>
    <w:rsid w:val="EB7E9D98"/>
    <w:rsid w:val="EBF0ABCA"/>
    <w:rsid w:val="EDF9B5FF"/>
    <w:rsid w:val="F3FFC1A5"/>
    <w:rsid w:val="F7742F2A"/>
    <w:rsid w:val="F777382F"/>
    <w:rsid w:val="FDBDBA2F"/>
    <w:rsid w:val="FE6FFDA4"/>
    <w:rsid w:val="FEDFC5FC"/>
    <w:rsid w:val="FEED791B"/>
    <w:rsid w:val="FFE19367"/>
    <w:rsid w:val="FFFE0A29"/>
    <w:rsid w:val="FFFFF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rFonts w:ascii="Times New Roman" w:hAnsi="Times New Roman"/>
      <w:sz w:val="24"/>
      <w:szCs w:val="20"/>
    </w:rPr>
  </w:style>
  <w:style w:type="paragraph" w:styleId="3">
    <w:name w:val="Body Text"/>
    <w:basedOn w:val="1"/>
    <w:qFormat/>
    <w:uiPriority w:val="0"/>
    <w:pPr>
      <w:jc w:val="left"/>
    </w:pPr>
    <w:rPr>
      <w:rFonts w:ascii="Arial" w:hAnsi="Arial" w:eastAsia="黑体"/>
      <w:b/>
      <w:sz w:val="32"/>
    </w:r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244</TotalTime>
  <ScaleCrop>false</ScaleCrop>
  <LinksUpToDate>false</LinksUpToDate>
  <CharactersWithSpaces>0</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天空之城</cp:lastModifiedBy>
  <cp:lastPrinted>2022-07-27T22:32:00Z</cp:lastPrinted>
  <dcterms:modified xsi:type="dcterms:W3CDTF">2025-09-08T14:47:35Z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