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jc w:val="center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金安区</w:t>
      </w: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2022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年农机购置补贴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eastAsia="zh-CN"/>
        </w:rPr>
        <w:t>实施情况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jc w:val="center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2022年省农业农村厅、省财政厅下拨金安区中央财政农机购置补贴资金841万元，加上2021年结余0.136万元，合计为841.136万元，除去2021年超录资金8.7万元，金安区2022年实际可使用农机购置补贴资金为832.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36万元。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我区2023年的农机补贴资金的结算率是99.9%，没有出现拖欠资金和补贴不到位现象。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特此公告。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咨询电话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0564----39552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97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485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485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                              金安区农机管理服务中心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115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                              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115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                                                                                                      2023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rFonts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YzRiMDg2YjRjZjg0ZTViYTllMGI5NjFiZWY5Y2YifQ=="/>
  </w:docVars>
  <w:rsids>
    <w:rsidRoot w:val="00000000"/>
    <w:rsid w:val="1DDA1088"/>
    <w:rsid w:val="3A234FF4"/>
    <w:rsid w:val="495A6EB7"/>
    <w:rsid w:val="59ED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2024-07-03T08:43:00Z</dcterms:created>
  <dc:creator>Administrator</dc:creator>
  <cp:lastModifiedBy>张勇</cp:lastModifiedBy>
  <dcterms:modified xsi:type="dcterms:W3CDTF">2024-07-04T00:55:20Z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241544FE6C2B4838BCF1AF27E702ED3A_12</vt:lpwstr>
  </property>
</Properties>
</file>