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01F" w:rsidRPr="004A0E98" w:rsidRDefault="0060101F" w:rsidP="0094116C">
      <w:pPr>
        <w:pStyle w:val="af0"/>
        <w:sectPr w:rsidR="0060101F" w:rsidRPr="004A0E98">
          <w:headerReference w:type="default" r:id="rId7"/>
          <w:footerReference w:type="even" r:id="rId8"/>
          <w:footerReference w:type="default" r:id="rId9"/>
          <w:headerReference w:type="first" r:id="rId10"/>
          <w:pgSz w:w="11907" w:h="16839"/>
          <w:pgMar w:top="567" w:right="851" w:bottom="1361" w:left="1418" w:header="0" w:footer="0" w:gutter="0"/>
          <w:pgNumType w:start="1"/>
          <w:cols w:space="720"/>
          <w:titlePg/>
          <w:docGrid w:type="lines" w:linePitch="312"/>
        </w:sectPr>
      </w:pPr>
      <w:bookmarkStart w:id="0" w:name="SectionMark0"/>
      <w:r>
        <w:rPr>
          <w:noProof/>
        </w:rPr>
        <w:pict>
          <v:line id="直线 10" o:spid="_x0000_s1026" style="position:absolute;left:0;text-align:left;z-index:251660800" from="0,180.95pt" to="482pt,180.95pt" strokecolor="#800008" strokeweight="1pt"/>
        </w:pict>
      </w:r>
      <w:r>
        <w:rPr>
          <w:noProof/>
        </w:rPr>
        <w:pict>
          <v:line id="直线 11" o:spid="_x0000_s1027" style="position:absolute;left:0;text-align:left;z-index:251661824" from="0,700pt" to="482pt,700pt" strokecolor="#800008" strokeweight="1pt"/>
        </w:pict>
      </w:r>
      <w:r>
        <w:rPr>
          <w:noProof/>
        </w:rPr>
        <w:pict>
          <v:shapetype id="_x0000_t202" coordsize="21600,21600" o:spt="202" path="m,l,21600r21600,l21600,xe">
            <v:stroke joinstyle="miter"/>
            <v:path gradientshapeok="t" o:connecttype="rect"/>
          </v:shapetype>
          <v:shape id="fmFrame7" o:spid="_x0000_s1028" type="#_x0000_t202" style="position:absolute;left:0;text-align:left;margin-left:0;margin-top:717.2pt;width:481.9pt;height:28.6pt;z-index:251659776;mso-position-horizontal-relative:margin;mso-position-vertical-relative:margin" stroked="f">
            <v:textbox inset="0,0,0,0">
              <w:txbxContent>
                <w:p w:rsidR="0060101F" w:rsidRPr="00CE5548" w:rsidRDefault="0060101F" w:rsidP="0094116C">
                  <w:pPr>
                    <w:pStyle w:val="af"/>
                    <w:rPr>
                      <w:sz w:val="32"/>
                      <w:szCs w:val="32"/>
                    </w:rPr>
                  </w:pPr>
                  <w:r>
                    <w:rPr>
                      <w:rFonts w:hint="eastAsia"/>
                    </w:rPr>
                    <w:t>六安市市场监督管理局</w:t>
                  </w:r>
                  <w:r w:rsidRPr="003D510C">
                    <w:rPr>
                      <w:rStyle w:val="a6"/>
                    </w:rPr>
                    <w:t xml:space="preserve"> </w:t>
                  </w:r>
                  <w:r>
                    <w:rPr>
                      <w:rStyle w:val="a6"/>
                    </w:rPr>
                    <w:t xml:space="preserve">  </w:t>
                  </w:r>
                  <w:r w:rsidRPr="00CE5548">
                    <w:rPr>
                      <w:rStyle w:val="a6"/>
                      <w:rFonts w:hint="eastAsia"/>
                      <w:sz w:val="32"/>
                      <w:szCs w:val="32"/>
                    </w:rPr>
                    <w:t>发布</w:t>
                  </w:r>
                </w:p>
              </w:txbxContent>
            </v:textbox>
            <w10:wrap anchorx="margin" anchory="margin"/>
            <w10:anchorlock/>
          </v:shape>
        </w:pict>
      </w:r>
      <w:r>
        <w:rPr>
          <w:noProof/>
        </w:rPr>
        <w:pict>
          <v:shape id="fmFrame6" o:spid="_x0000_s1029" type="#_x0000_t202" style="position:absolute;left:0;text-align:left;margin-left:183.35pt;margin-top:674.3pt;width:298.55pt;height:24.6pt;z-index:251658752;mso-position-horizontal-relative:margin;mso-position-vertical-relative:margin" stroked="f">
            <v:textbox inset="0,0,0,0">
              <w:txbxContent>
                <w:p w:rsidR="0060101F" w:rsidRDefault="0060101F" w:rsidP="0094116C">
                  <w:pPr>
                    <w:pStyle w:val="ac"/>
                    <w:ind w:right="560"/>
                    <w:jc w:val="center"/>
                  </w:pPr>
                  <w:r>
                    <w:t xml:space="preserve">                     2021-</w:t>
                  </w:r>
                  <w:r w:rsidRPr="0094116C">
                    <w:rPr>
                      <w:szCs w:val="28"/>
                    </w:rPr>
                    <w:t xml:space="preserve"> </w:t>
                  </w:r>
                  <w:r w:rsidRPr="00D815B1">
                    <w:rPr>
                      <w:szCs w:val="28"/>
                    </w:rPr>
                    <w:t>XX</w:t>
                  </w:r>
                  <w:r>
                    <w:t xml:space="preserve"> -</w:t>
                  </w:r>
                  <w:r w:rsidRPr="0094116C">
                    <w:rPr>
                      <w:szCs w:val="28"/>
                    </w:rPr>
                    <w:t xml:space="preserve"> </w:t>
                  </w:r>
                  <w:r w:rsidRPr="00D815B1">
                    <w:rPr>
                      <w:szCs w:val="28"/>
                    </w:rPr>
                    <w:t>XX</w:t>
                  </w:r>
                  <w:r>
                    <w:rPr>
                      <w:rFonts w:hint="eastAsia"/>
                    </w:rPr>
                    <w:t>实施施</w:t>
                  </w:r>
                </w:p>
              </w:txbxContent>
            </v:textbox>
            <w10:wrap anchorx="margin" anchory="margin"/>
            <w10:anchorlock/>
          </v:shape>
        </w:pict>
      </w:r>
      <w:r>
        <w:rPr>
          <w:noProof/>
        </w:rPr>
        <w:pict>
          <v:shape id="fmFrame5" o:spid="_x0000_s1030" type="#_x0000_t202" style="position:absolute;left:0;text-align:left;margin-left:0;margin-top:674.3pt;width:235.5pt;height:24.6pt;z-index:251657728;mso-position-horizontal-relative:margin;mso-position-vertical-relative:margin" stroked="f">
            <v:textbox inset="0,0,0,0">
              <w:txbxContent>
                <w:p w:rsidR="0060101F" w:rsidRDefault="0060101F" w:rsidP="0094116C">
                  <w:pPr>
                    <w:pStyle w:val="ad"/>
                  </w:pPr>
                  <w:r>
                    <w:t>2021-</w:t>
                  </w:r>
                  <w:r w:rsidRPr="0094116C">
                    <w:rPr>
                      <w:szCs w:val="28"/>
                    </w:rPr>
                    <w:t xml:space="preserve"> </w:t>
                  </w:r>
                  <w:r w:rsidRPr="00D815B1">
                    <w:rPr>
                      <w:szCs w:val="28"/>
                    </w:rPr>
                    <w:t>XX</w:t>
                  </w:r>
                  <w:r>
                    <w:t xml:space="preserve"> -</w:t>
                  </w:r>
                  <w:r w:rsidRPr="0094116C">
                    <w:rPr>
                      <w:szCs w:val="28"/>
                    </w:rPr>
                    <w:t xml:space="preserve"> </w:t>
                  </w:r>
                  <w:r w:rsidRPr="00D815B1">
                    <w:rPr>
                      <w:szCs w:val="28"/>
                    </w:rPr>
                    <w:t>XX</w:t>
                  </w:r>
                  <w:r>
                    <w:rPr>
                      <w:rFonts w:hint="eastAsia"/>
                    </w:rPr>
                    <w:t>发布</w:t>
                  </w:r>
                </w:p>
              </w:txbxContent>
            </v:textbox>
            <w10:wrap anchorx="margin" anchory="margin"/>
            <w10:anchorlock/>
          </v:shape>
        </w:pict>
      </w:r>
      <w:r>
        <w:rPr>
          <w:noProof/>
        </w:rPr>
        <w:pict>
          <v:shape id="fmFrame4" o:spid="_x0000_s1031" type="#_x0000_t202" style="position:absolute;left:0;text-align:left;margin-left:0;margin-top:286.25pt;width:482pt;height:368.6pt;z-index:251656704;mso-position-horizontal-relative:margin;mso-position-vertical-relative:margin" stroked="f">
            <v:textbox inset="0,0,0,0">
              <w:txbxContent>
                <w:p w:rsidR="0060101F" w:rsidRPr="00AE1E4B" w:rsidRDefault="0060101F" w:rsidP="00447317">
                  <w:pPr>
                    <w:pStyle w:val="1"/>
                    <w:spacing w:beforeLines="50" w:afterLines="50" w:line="360" w:lineRule="auto"/>
                    <w:ind w:left="357" w:firstLineChars="0" w:firstLine="0"/>
                    <w:jc w:val="center"/>
                  </w:pPr>
                  <w:r w:rsidRPr="00AE1E4B">
                    <w:rPr>
                      <w:rFonts w:eastAsia="黑体" w:hint="eastAsia"/>
                      <w:b/>
                      <w:sz w:val="52"/>
                      <w:szCs w:val="52"/>
                    </w:rPr>
                    <w:t>六安鲜食葡萄</w:t>
                  </w:r>
                  <w:r>
                    <w:rPr>
                      <w:rFonts w:eastAsia="黑体" w:hint="eastAsia"/>
                      <w:b/>
                      <w:sz w:val="52"/>
                      <w:szCs w:val="52"/>
                    </w:rPr>
                    <w:t>避雨</w:t>
                  </w:r>
                  <w:r w:rsidRPr="00AE1E4B">
                    <w:rPr>
                      <w:rFonts w:eastAsia="黑体" w:hint="eastAsia"/>
                      <w:b/>
                      <w:sz w:val="52"/>
                      <w:szCs w:val="52"/>
                    </w:rPr>
                    <w:t>栽培技术规程</w:t>
                  </w:r>
                </w:p>
                <w:p w:rsidR="0060101F" w:rsidRPr="00C94D15" w:rsidRDefault="0060101F" w:rsidP="00897CD8">
                  <w:pPr>
                    <w:pStyle w:val="a4"/>
                    <w:rPr>
                      <w:rFonts w:ascii="Times New Roman"/>
                      <w:b/>
                      <w:color w:val="FF0000"/>
                      <w:sz w:val="24"/>
                    </w:rPr>
                  </w:pPr>
                </w:p>
                <w:p w:rsidR="0060101F" w:rsidRDefault="0060101F" w:rsidP="0094116C">
                  <w:pPr>
                    <w:pStyle w:val="aa"/>
                    <w:rPr>
                      <w:rFonts w:ascii="Times New Roman"/>
                      <w:b/>
                      <w:bCs/>
                      <w:kern w:val="2"/>
                      <w:sz w:val="32"/>
                      <w:szCs w:val="32"/>
                    </w:rPr>
                  </w:pPr>
                  <w:r w:rsidRPr="00447317">
                    <w:rPr>
                      <w:rFonts w:ascii="Times New Roman"/>
                      <w:b/>
                      <w:bCs/>
                      <w:kern w:val="2"/>
                      <w:sz w:val="32"/>
                      <w:szCs w:val="32"/>
                    </w:rPr>
                    <w:t xml:space="preserve">Technical regulation for rain shelter cultivation </w:t>
                  </w:r>
                </w:p>
                <w:p w:rsidR="0060101F" w:rsidRPr="00447317" w:rsidRDefault="0060101F" w:rsidP="0094116C">
                  <w:pPr>
                    <w:pStyle w:val="aa"/>
                    <w:rPr>
                      <w:rFonts w:ascii="Times New Roman"/>
                      <w:b/>
                      <w:bCs/>
                      <w:kern w:val="2"/>
                      <w:sz w:val="32"/>
                      <w:szCs w:val="32"/>
                    </w:rPr>
                  </w:pPr>
                  <w:r w:rsidRPr="00447317">
                    <w:rPr>
                      <w:rFonts w:ascii="Times New Roman"/>
                      <w:b/>
                      <w:bCs/>
                      <w:kern w:val="2"/>
                      <w:sz w:val="32"/>
                      <w:szCs w:val="32"/>
                    </w:rPr>
                    <w:t>of fresh grape in Lu'an</w:t>
                  </w:r>
                </w:p>
                <w:p w:rsidR="0060101F" w:rsidRDefault="0060101F" w:rsidP="0094116C">
                  <w:pPr>
                    <w:adjustRightInd w:val="0"/>
                    <w:snapToGrid w:val="0"/>
                    <w:spacing w:line="360" w:lineRule="auto"/>
                    <w:jc w:val="center"/>
                    <w:rPr>
                      <w:sz w:val="32"/>
                      <w:szCs w:val="36"/>
                    </w:rPr>
                  </w:pPr>
                </w:p>
                <w:p w:rsidR="0060101F" w:rsidRDefault="0060101F" w:rsidP="0094116C">
                  <w:pPr>
                    <w:pStyle w:val="aa"/>
                  </w:pPr>
                </w:p>
                <w:p w:rsidR="0060101F" w:rsidRDefault="0060101F" w:rsidP="0094116C">
                  <w:pPr>
                    <w:pStyle w:val="aa"/>
                  </w:pPr>
                </w:p>
              </w:txbxContent>
            </v:textbox>
            <w10:wrap anchorx="margin" anchory="margin"/>
            <w10:anchorlock/>
          </v:shape>
        </w:pict>
      </w:r>
      <w:r>
        <w:rPr>
          <w:noProof/>
        </w:rPr>
        <w:pict>
          <v:shape id="fmFrame3" o:spid="_x0000_s1032" type="#_x0000_t202" style="position:absolute;left:0;text-align:left;margin-left:0;margin-top:140.4pt;width:470pt;height:58.15pt;z-index:251655680;mso-position-horizontal-relative:margin;mso-position-vertical-relative:margin" stroked="f">
            <v:textbox style="mso-next-textbox:#fmFrame3" inset="0,0,0,0">
              <w:txbxContent>
                <w:p w:rsidR="0060101F" w:rsidRDefault="0060101F" w:rsidP="00447317">
                  <w:pPr>
                    <w:pStyle w:val="10"/>
                    <w:wordWrap w:val="0"/>
                    <w:spacing w:beforeLines="50"/>
                  </w:pPr>
                  <w:r>
                    <w:t>DB34/T  —2021</w:t>
                  </w:r>
                </w:p>
                <w:p w:rsidR="0060101F" w:rsidRDefault="0060101F" w:rsidP="00447317">
                  <w:pPr>
                    <w:pStyle w:val="10"/>
                    <w:wordWrap w:val="0"/>
                    <w:spacing w:beforeLines="50"/>
                  </w:pPr>
                </w:p>
                <w:p w:rsidR="0060101F" w:rsidRDefault="0060101F" w:rsidP="00447317">
                  <w:pPr>
                    <w:pStyle w:val="10"/>
                    <w:spacing w:beforeLines="50"/>
                    <w:ind w:right="360"/>
                    <w:rPr>
                      <w:sz w:val="24"/>
                      <w:szCs w:val="24"/>
                    </w:rPr>
                  </w:pPr>
                </w:p>
              </w:txbxContent>
            </v:textbox>
            <w10:wrap anchorx="margin" anchory="margin"/>
            <w10:anchorlock/>
          </v:shape>
        </w:pict>
      </w:r>
      <w:r>
        <w:rPr>
          <w:noProof/>
        </w:rPr>
        <w:pict>
          <v:shape id="fmFrame8" o:spid="_x0000_s1033" type="#_x0000_t202" style="position:absolute;left:0;text-align:left;margin-left:104pt;margin-top:8.45pt;width:366pt;height:56.7pt;z-index:251654656;mso-position-horizontal-relative:margin;mso-position-vertical-relative:margin" stroked="f">
            <v:textbox style="mso-next-textbox:#fmFrame8" inset="0,0,0,0">
              <w:txbxContent>
                <w:p w:rsidR="0060101F" w:rsidRPr="008753F7" w:rsidRDefault="0060101F" w:rsidP="00AE1E4B">
                  <w:pPr>
                    <w:pStyle w:val="ab"/>
                    <w:rPr>
                      <w:szCs w:val="96"/>
                    </w:rPr>
                  </w:pPr>
                  <w:r w:rsidRPr="008753F7">
                    <w:rPr>
                      <w:szCs w:val="96"/>
                    </w:rPr>
                    <w:t>DB34</w:t>
                  </w:r>
                </w:p>
                <w:p w:rsidR="0060101F" w:rsidRPr="00AE1E4B" w:rsidRDefault="0060101F" w:rsidP="00AE1E4B"/>
              </w:txbxContent>
            </v:textbox>
            <w10:wrap anchorx="margin" anchory="margin"/>
            <w10:anchorlock/>
          </v:shape>
        </w:pict>
      </w:r>
      <w:r>
        <w:rPr>
          <w:noProof/>
        </w:rPr>
        <w:pict>
          <v:shape id="fmFrame2" o:spid="_x0000_s1034" type="#_x0000_t202" style="position:absolute;left:0;text-align:left;margin-left:0;margin-top:79.6pt;width:481.9pt;height:45.2pt;z-index:251653632;mso-position-horizontal-relative:margin;mso-position-vertical-relative:margin" stroked="f">
            <v:textbox inset="0,0,0,0">
              <w:txbxContent>
                <w:p w:rsidR="0060101F" w:rsidRDefault="0060101F" w:rsidP="0094116C">
                  <w:pPr>
                    <w:pStyle w:val="af2"/>
                  </w:pPr>
                  <w:r>
                    <w:rPr>
                      <w:rFonts w:hint="eastAsia"/>
                    </w:rPr>
                    <w:t>六安市地方标准</w:t>
                  </w:r>
                </w:p>
              </w:txbxContent>
            </v:textbox>
            <w10:wrap anchorx="margin" anchory="margin"/>
            <w10:anchorlock/>
          </v:shape>
        </w:pict>
      </w:r>
      <w:r>
        <w:rPr>
          <w:noProof/>
        </w:rPr>
        <w:pict>
          <v:shape id="fmFrame1" o:spid="_x0000_s1035" type="#_x0000_t202" style="position:absolute;left:0;text-align:left;margin-left:0;margin-top:0;width:200pt;height:51.8pt;z-index:251652608;mso-position-horizontal-relative:margin;mso-position-vertical-relative:margin" stroked="f">
            <v:textbox inset="0,0,0,0">
              <w:txbxContent>
                <w:p w:rsidR="0060101F" w:rsidRDefault="0060101F" w:rsidP="0094116C">
                  <w:pPr>
                    <w:pStyle w:val="af3"/>
                  </w:pPr>
                  <w:r>
                    <w:t>ICS</w:t>
                  </w:r>
                </w:p>
                <w:p w:rsidR="0060101F" w:rsidRDefault="0060101F" w:rsidP="0094116C">
                  <w:pPr>
                    <w:pStyle w:val="af3"/>
                  </w:pPr>
                </w:p>
                <w:p w:rsidR="0060101F" w:rsidRDefault="0060101F" w:rsidP="0094116C">
                  <w:pPr>
                    <w:pStyle w:val="af3"/>
                  </w:pPr>
                  <w:r>
                    <w:rPr>
                      <w:rFonts w:hint="eastAsia"/>
                    </w:rPr>
                    <w:t>备案号：</w:t>
                  </w:r>
                </w:p>
              </w:txbxContent>
            </v:textbox>
            <w10:wrap anchorx="margin" anchory="margin"/>
            <w10:anchorlock/>
          </v:shape>
        </w:pict>
      </w:r>
    </w:p>
    <w:bookmarkEnd w:id="0"/>
    <w:p w:rsidR="0060101F" w:rsidRPr="004A0E98" w:rsidRDefault="0060101F" w:rsidP="00447317">
      <w:pPr>
        <w:pStyle w:val="1"/>
        <w:spacing w:beforeLines="50" w:afterLines="50" w:line="400" w:lineRule="atLeast"/>
        <w:ind w:left="357" w:firstLineChars="0" w:firstLine="0"/>
        <w:jc w:val="center"/>
        <w:rPr>
          <w:rFonts w:eastAsia="黑体"/>
          <w:sz w:val="32"/>
          <w:szCs w:val="32"/>
        </w:rPr>
      </w:pPr>
    </w:p>
    <w:p w:rsidR="0060101F" w:rsidRPr="004A0E98" w:rsidRDefault="0060101F" w:rsidP="00447317">
      <w:pPr>
        <w:pStyle w:val="1"/>
        <w:spacing w:beforeLines="50" w:afterLines="50" w:line="400" w:lineRule="atLeast"/>
        <w:ind w:left="357" w:firstLineChars="0" w:firstLine="0"/>
        <w:jc w:val="center"/>
        <w:rPr>
          <w:rFonts w:eastAsia="黑体"/>
          <w:sz w:val="32"/>
          <w:szCs w:val="32"/>
        </w:rPr>
      </w:pPr>
      <w:r w:rsidRPr="004A0E98">
        <w:rPr>
          <w:rFonts w:eastAsia="黑体" w:hint="eastAsia"/>
          <w:sz w:val="32"/>
          <w:szCs w:val="32"/>
        </w:rPr>
        <w:t>前</w:t>
      </w:r>
      <w:r w:rsidRPr="004A0E98">
        <w:rPr>
          <w:rFonts w:eastAsia="黑体"/>
          <w:sz w:val="32"/>
          <w:szCs w:val="32"/>
        </w:rPr>
        <w:t xml:space="preserve">    </w:t>
      </w:r>
      <w:r w:rsidRPr="004A0E98">
        <w:rPr>
          <w:rFonts w:eastAsia="黑体" w:hint="eastAsia"/>
          <w:sz w:val="32"/>
          <w:szCs w:val="32"/>
        </w:rPr>
        <w:t>言</w:t>
      </w:r>
    </w:p>
    <w:p w:rsidR="0060101F" w:rsidRPr="004A0E98" w:rsidRDefault="0060101F" w:rsidP="00447317">
      <w:pPr>
        <w:pStyle w:val="1"/>
        <w:spacing w:beforeLines="50" w:afterLines="50" w:line="460" w:lineRule="exact"/>
        <w:ind w:left="357" w:firstLineChars="0" w:firstLine="0"/>
        <w:jc w:val="center"/>
        <w:rPr>
          <w:rFonts w:eastAsia="黑体"/>
          <w:sz w:val="32"/>
          <w:szCs w:val="32"/>
        </w:rPr>
      </w:pPr>
    </w:p>
    <w:p w:rsidR="0060101F" w:rsidRPr="00562F77" w:rsidRDefault="0060101F" w:rsidP="00447317">
      <w:pPr>
        <w:pStyle w:val="1"/>
        <w:spacing w:beforeLines="50" w:afterLines="50" w:line="460" w:lineRule="exact"/>
        <w:jc w:val="left"/>
        <w:rPr>
          <w:color w:val="000000"/>
        </w:rPr>
      </w:pPr>
      <w:r w:rsidRPr="00E0338C">
        <w:rPr>
          <w:rFonts w:hint="eastAsia"/>
          <w:color w:val="000000"/>
          <w:kern w:val="0"/>
          <w:szCs w:val="20"/>
        </w:rPr>
        <w:t>本文件按照</w:t>
      </w:r>
      <w:r w:rsidRPr="00E0338C">
        <w:rPr>
          <w:color w:val="000000"/>
          <w:kern w:val="0"/>
          <w:szCs w:val="20"/>
        </w:rPr>
        <w:t>GB/T1.1-2020</w:t>
      </w:r>
      <w:r w:rsidRPr="00562F77">
        <w:rPr>
          <w:rFonts w:ascii="宋体" w:hAnsi="宋体" w:hint="eastAsia"/>
          <w:color w:val="000000"/>
          <w:kern w:val="0"/>
          <w:szCs w:val="20"/>
        </w:rPr>
        <w:t>《标准化工作导则</w:t>
      </w:r>
      <w:r w:rsidRPr="00562F77">
        <w:rPr>
          <w:rFonts w:ascii="宋体" w:hAnsi="宋体"/>
          <w:color w:val="000000"/>
          <w:kern w:val="0"/>
          <w:szCs w:val="20"/>
        </w:rPr>
        <w:t xml:space="preserve"> </w:t>
      </w:r>
      <w:r w:rsidRPr="00562F77">
        <w:rPr>
          <w:rFonts w:ascii="宋体" w:hAnsi="宋体" w:hint="eastAsia"/>
          <w:color w:val="000000"/>
          <w:kern w:val="0"/>
          <w:szCs w:val="20"/>
        </w:rPr>
        <w:t>第</w:t>
      </w:r>
      <w:r w:rsidRPr="00562F77">
        <w:rPr>
          <w:rFonts w:ascii="宋体" w:hAnsi="宋体"/>
          <w:color w:val="000000"/>
          <w:kern w:val="0"/>
          <w:szCs w:val="20"/>
        </w:rPr>
        <w:t>1</w:t>
      </w:r>
      <w:r w:rsidRPr="00562F77">
        <w:rPr>
          <w:rFonts w:ascii="宋体" w:hAnsi="宋体" w:hint="eastAsia"/>
          <w:color w:val="000000"/>
          <w:kern w:val="0"/>
          <w:szCs w:val="20"/>
        </w:rPr>
        <w:t>部分：标准化文件的结构和起草规则》的规定起草。</w:t>
      </w:r>
    </w:p>
    <w:p w:rsidR="0060101F" w:rsidRPr="00562F77" w:rsidRDefault="0060101F" w:rsidP="00447317">
      <w:pPr>
        <w:pStyle w:val="1"/>
        <w:spacing w:beforeLines="50" w:afterLines="50" w:line="460" w:lineRule="exact"/>
        <w:jc w:val="left"/>
        <w:rPr>
          <w:color w:val="000000"/>
          <w:kern w:val="0"/>
          <w:szCs w:val="20"/>
        </w:rPr>
      </w:pPr>
      <w:r w:rsidRPr="00562F77">
        <w:rPr>
          <w:rFonts w:hint="eastAsia"/>
          <w:color w:val="000000"/>
          <w:kern w:val="0"/>
          <w:szCs w:val="20"/>
        </w:rPr>
        <w:t>本文件由六安茶谷暨淠河生态经济带领导组办公室提出。</w:t>
      </w:r>
    </w:p>
    <w:p w:rsidR="0060101F" w:rsidRPr="00562F77" w:rsidRDefault="0060101F" w:rsidP="00447317">
      <w:pPr>
        <w:pStyle w:val="1"/>
        <w:spacing w:beforeLines="50" w:afterLines="50" w:line="460" w:lineRule="exact"/>
        <w:jc w:val="left"/>
        <w:rPr>
          <w:color w:val="000000"/>
          <w:kern w:val="0"/>
          <w:szCs w:val="20"/>
        </w:rPr>
      </w:pPr>
      <w:r>
        <w:rPr>
          <w:rFonts w:hint="eastAsia"/>
          <w:color w:val="000000"/>
          <w:kern w:val="0"/>
          <w:szCs w:val="20"/>
        </w:rPr>
        <w:t>本文件由六安市农业农村局归口</w:t>
      </w:r>
      <w:r w:rsidRPr="00562F77">
        <w:rPr>
          <w:rFonts w:hint="eastAsia"/>
          <w:color w:val="000000"/>
          <w:kern w:val="0"/>
          <w:szCs w:val="20"/>
        </w:rPr>
        <w:t>。</w:t>
      </w:r>
    </w:p>
    <w:p w:rsidR="0060101F" w:rsidRDefault="0060101F" w:rsidP="00447317">
      <w:pPr>
        <w:pStyle w:val="1"/>
        <w:spacing w:beforeLines="50" w:afterLines="50" w:line="460" w:lineRule="exact"/>
        <w:jc w:val="left"/>
      </w:pPr>
      <w:r w:rsidRPr="00562F77">
        <w:rPr>
          <w:rFonts w:hint="eastAsia"/>
          <w:color w:val="000000"/>
        </w:rPr>
        <w:t>本文件起草单位：六安市水果产业协会、</w:t>
      </w:r>
      <w:r w:rsidRPr="00562F77">
        <w:rPr>
          <w:rFonts w:hAnsi="宋体" w:hint="eastAsia"/>
          <w:color w:val="000000"/>
        </w:rPr>
        <w:t>六安</w:t>
      </w:r>
      <w:r>
        <w:rPr>
          <w:rFonts w:hAnsi="宋体" w:hint="eastAsia"/>
        </w:rPr>
        <w:t>茶谷暨淠河生态经济带领导组办公室</w:t>
      </w:r>
      <w:r>
        <w:rPr>
          <w:rFonts w:hint="eastAsia"/>
        </w:rPr>
        <w:t>、安徽省农业科学院园艺研究所、安徽农业大学园艺学院、六安市园艺学会、六安市金安区农业技术推广中心、六安市金安区葡萄产业协会、安徽奥林园艺有限责任公司、安徽晶鑫葡萄种植专业合作社、六安市农业科学研究院、安徽阳光雨露农业生态园有限公司。</w:t>
      </w:r>
    </w:p>
    <w:p w:rsidR="0060101F" w:rsidRPr="005A3FC2" w:rsidRDefault="0060101F" w:rsidP="00562F77">
      <w:pPr>
        <w:spacing w:line="460" w:lineRule="exact"/>
        <w:ind w:firstLineChars="200" w:firstLine="420"/>
        <w:rPr>
          <w:rFonts w:hAnsi="宋体"/>
          <w:szCs w:val="21"/>
        </w:rPr>
      </w:pPr>
      <w:r w:rsidRPr="005A3FC2">
        <w:rPr>
          <w:rFonts w:hAnsi="宋体" w:hint="eastAsia"/>
          <w:szCs w:val="21"/>
        </w:rPr>
        <w:t>本文件主要起草人：孙其宝、王成荣、孙云开、高宗喜、宋锐修、朱俊国、</w:t>
      </w:r>
      <w:r>
        <w:rPr>
          <w:rFonts w:hAnsi="宋体" w:hint="eastAsia"/>
          <w:szCs w:val="21"/>
        </w:rPr>
        <w:t>席春虎、</w:t>
      </w:r>
      <w:r w:rsidRPr="005A3FC2">
        <w:rPr>
          <w:rFonts w:hAnsi="宋体" w:hint="eastAsia"/>
          <w:szCs w:val="21"/>
        </w:rPr>
        <w:t>王璐璐、郭建宝、晁胜勇、</w:t>
      </w:r>
      <w:r w:rsidRPr="000B44B7">
        <w:rPr>
          <w:rFonts w:hint="eastAsia"/>
        </w:rPr>
        <w:t>李清、</w:t>
      </w:r>
      <w:r>
        <w:rPr>
          <w:rFonts w:hint="eastAsia"/>
        </w:rPr>
        <w:t>杨军、</w:t>
      </w:r>
      <w:r w:rsidRPr="005A3FC2">
        <w:rPr>
          <w:rFonts w:hAnsi="宋体" w:hint="eastAsia"/>
          <w:szCs w:val="21"/>
        </w:rPr>
        <w:t>柳士勇、赖红梅、王亚林、陆丽娟、周军永、孙俊、朱淑芳、马福利、刘茂、王虎、程锋、毕玉昌、位英、张平和、宣自根、费本龙、张新维。</w:t>
      </w:r>
    </w:p>
    <w:p w:rsidR="0060101F" w:rsidRDefault="0060101F" w:rsidP="00447317">
      <w:pPr>
        <w:pStyle w:val="1"/>
        <w:spacing w:beforeLines="50" w:afterLines="50" w:line="460" w:lineRule="exact"/>
        <w:ind w:left="357" w:firstLineChars="0" w:firstLine="0"/>
        <w:rPr>
          <w:sz w:val="28"/>
          <w:szCs w:val="28"/>
        </w:rPr>
      </w:pPr>
    </w:p>
    <w:p w:rsidR="0060101F" w:rsidRDefault="0060101F" w:rsidP="00447317">
      <w:pPr>
        <w:pStyle w:val="1"/>
        <w:spacing w:beforeLines="50" w:afterLines="50" w:line="400" w:lineRule="atLeast"/>
        <w:ind w:firstLine="560"/>
        <w:jc w:val="left"/>
        <w:rPr>
          <w:sz w:val="28"/>
          <w:szCs w:val="28"/>
        </w:rPr>
      </w:pPr>
    </w:p>
    <w:p w:rsidR="0060101F" w:rsidRDefault="0060101F" w:rsidP="00447317">
      <w:pPr>
        <w:pStyle w:val="1"/>
        <w:spacing w:beforeLines="50" w:afterLines="50" w:line="400" w:lineRule="atLeast"/>
        <w:ind w:firstLine="560"/>
        <w:jc w:val="left"/>
        <w:rPr>
          <w:sz w:val="28"/>
          <w:szCs w:val="28"/>
        </w:rPr>
      </w:pPr>
    </w:p>
    <w:p w:rsidR="0060101F" w:rsidRDefault="0060101F" w:rsidP="00447317">
      <w:pPr>
        <w:pStyle w:val="1"/>
        <w:spacing w:beforeLines="50" w:afterLines="50" w:line="400" w:lineRule="atLeast"/>
        <w:ind w:firstLine="560"/>
        <w:jc w:val="left"/>
        <w:rPr>
          <w:sz w:val="28"/>
          <w:szCs w:val="28"/>
        </w:rPr>
      </w:pPr>
    </w:p>
    <w:p w:rsidR="0060101F" w:rsidRDefault="0060101F" w:rsidP="00447317">
      <w:pPr>
        <w:pStyle w:val="1"/>
        <w:spacing w:beforeLines="50" w:afterLines="50" w:line="400" w:lineRule="atLeast"/>
        <w:ind w:firstLine="560"/>
        <w:jc w:val="left"/>
        <w:rPr>
          <w:sz w:val="28"/>
          <w:szCs w:val="28"/>
        </w:rPr>
      </w:pPr>
    </w:p>
    <w:p w:rsidR="0060101F" w:rsidRDefault="0060101F" w:rsidP="00447317">
      <w:pPr>
        <w:pStyle w:val="1"/>
        <w:spacing w:beforeLines="50" w:afterLines="50" w:line="400" w:lineRule="atLeast"/>
        <w:ind w:firstLineChars="0" w:firstLine="0"/>
        <w:rPr>
          <w:rFonts w:eastAsia="黑体"/>
          <w:sz w:val="32"/>
          <w:szCs w:val="32"/>
        </w:rPr>
      </w:pPr>
    </w:p>
    <w:p w:rsidR="0060101F" w:rsidRDefault="0060101F" w:rsidP="00447317">
      <w:pPr>
        <w:pStyle w:val="1"/>
        <w:spacing w:beforeLines="50" w:afterLines="50" w:line="400" w:lineRule="atLeast"/>
        <w:ind w:firstLineChars="0" w:firstLine="0"/>
        <w:rPr>
          <w:rFonts w:eastAsia="黑体"/>
          <w:sz w:val="32"/>
          <w:szCs w:val="32"/>
        </w:rPr>
      </w:pPr>
    </w:p>
    <w:p w:rsidR="0060101F" w:rsidRPr="004A0E98" w:rsidRDefault="0060101F" w:rsidP="00AF4DDF">
      <w:pPr>
        <w:pStyle w:val="a3"/>
        <w:rPr>
          <w:b/>
        </w:rPr>
      </w:pPr>
      <w:r w:rsidRPr="004A0E98">
        <w:rPr>
          <w:rFonts w:ascii="宋体" w:hAnsi="宋体" w:hint="eastAsia"/>
          <w:b/>
          <w:szCs w:val="32"/>
        </w:rPr>
        <w:t>六安鲜食葡萄</w:t>
      </w:r>
      <w:r>
        <w:rPr>
          <w:rFonts w:ascii="宋体" w:hAnsi="宋体" w:hint="eastAsia"/>
          <w:b/>
          <w:szCs w:val="32"/>
        </w:rPr>
        <w:t>避雨</w:t>
      </w:r>
      <w:r w:rsidRPr="004A0E98">
        <w:rPr>
          <w:rFonts w:ascii="宋体" w:hAnsi="宋体" w:hint="eastAsia"/>
          <w:b/>
          <w:szCs w:val="32"/>
        </w:rPr>
        <w:t>栽培技术规程</w:t>
      </w:r>
    </w:p>
    <w:p w:rsidR="0060101F" w:rsidRPr="004A0E98" w:rsidRDefault="0060101F" w:rsidP="00AF4DDF">
      <w:pPr>
        <w:pStyle w:val="a"/>
        <w:spacing w:before="312" w:after="312"/>
        <w:ind w:leftChars="-2" w:left="-4" w:firstLineChars="1" w:firstLine="2"/>
        <w:rPr>
          <w:rFonts w:ascii="Times New Roman"/>
        </w:rPr>
      </w:pPr>
      <w:r w:rsidRPr="004A0E98">
        <w:rPr>
          <w:rFonts w:ascii="Times New Roman" w:hint="eastAsia"/>
        </w:rPr>
        <w:t>范围</w:t>
      </w:r>
    </w:p>
    <w:p w:rsidR="0060101F" w:rsidRDefault="0060101F" w:rsidP="00447317">
      <w:pPr>
        <w:pStyle w:val="1"/>
        <w:spacing w:beforeLines="50" w:afterLines="50" w:line="400" w:lineRule="atLeast"/>
      </w:pPr>
      <w:r w:rsidRPr="004A0E98">
        <w:rPr>
          <w:rFonts w:hint="eastAsia"/>
        </w:rPr>
        <w:t>本文件规定了鲜食葡萄的</w:t>
      </w:r>
      <w:r>
        <w:rPr>
          <w:rFonts w:hint="eastAsia"/>
        </w:rPr>
        <w:t>术语和定义、</w:t>
      </w:r>
      <w:r w:rsidRPr="004A0E98">
        <w:rPr>
          <w:rFonts w:hint="eastAsia"/>
        </w:rPr>
        <w:t>园地选择与规划、避雨设施、建园、土肥水管理、整形修剪、花果管理、病虫害防治、采收、贮藏、运输和包装。</w:t>
      </w:r>
    </w:p>
    <w:p w:rsidR="0060101F" w:rsidRPr="004A0E98" w:rsidRDefault="0060101F" w:rsidP="00542C80">
      <w:pPr>
        <w:adjustRightInd w:val="0"/>
        <w:snapToGrid w:val="0"/>
        <w:spacing w:line="276" w:lineRule="auto"/>
        <w:ind w:firstLineChars="200" w:firstLine="420"/>
        <w:rPr>
          <w:kern w:val="0"/>
          <w:szCs w:val="20"/>
        </w:rPr>
      </w:pPr>
      <w:r w:rsidRPr="004A0E98">
        <w:rPr>
          <w:rFonts w:hint="eastAsia"/>
        </w:rPr>
        <w:t>本文件适用于安徽省六安市鲜食葡萄</w:t>
      </w:r>
      <w:r>
        <w:rPr>
          <w:rFonts w:hint="eastAsia"/>
        </w:rPr>
        <w:t>避雨栽培</w:t>
      </w:r>
      <w:r w:rsidRPr="004A0E98">
        <w:rPr>
          <w:rFonts w:hint="eastAsia"/>
        </w:rPr>
        <w:t>。</w:t>
      </w:r>
    </w:p>
    <w:p w:rsidR="0060101F" w:rsidRPr="004A0E98" w:rsidRDefault="0060101F" w:rsidP="00FA2C1D">
      <w:pPr>
        <w:pStyle w:val="a"/>
        <w:spacing w:before="312" w:after="312"/>
        <w:ind w:leftChars="-2" w:left="-4" w:firstLineChars="1" w:firstLine="2"/>
        <w:rPr>
          <w:rFonts w:ascii="Times New Roman"/>
        </w:rPr>
      </w:pPr>
      <w:r w:rsidRPr="004A0E98">
        <w:rPr>
          <w:rFonts w:ascii="Times New Roman" w:hint="eastAsia"/>
        </w:rPr>
        <w:t>规范性文件引用</w:t>
      </w:r>
    </w:p>
    <w:p w:rsidR="0060101F" w:rsidRDefault="0060101F" w:rsidP="00447317">
      <w:pPr>
        <w:pStyle w:val="1"/>
        <w:spacing w:beforeLines="50" w:afterLines="50" w:line="400" w:lineRule="atLeast"/>
      </w:pPr>
      <w:r w:rsidRPr="00441020">
        <w:rPr>
          <w:rFonts w:hint="eastAsia"/>
        </w:rPr>
        <w:t>下列文件中的</w:t>
      </w:r>
      <w:r>
        <w:rPr>
          <w:rFonts w:hint="eastAsia"/>
        </w:rPr>
        <w:t>内容通过文中的规范性引用而构成本文件必不可少的条款。其中，</w:t>
      </w:r>
      <w:r w:rsidRPr="00441020">
        <w:rPr>
          <w:rFonts w:hint="eastAsia"/>
        </w:rPr>
        <w:t>注日期的引用文件，</w:t>
      </w:r>
      <w:r>
        <w:rPr>
          <w:rFonts w:hint="eastAsia"/>
        </w:rPr>
        <w:t>仅该日期对应的版本适用于本文件；</w:t>
      </w:r>
      <w:r w:rsidRPr="00441020">
        <w:rPr>
          <w:rFonts w:hint="eastAsia"/>
        </w:rPr>
        <w:t>不注日期的引用文件，其最新版本</w:t>
      </w:r>
      <w:r>
        <w:rPr>
          <w:rFonts w:hint="eastAsia"/>
        </w:rPr>
        <w:t>（包括是所有修改单）适用于本文件。</w:t>
      </w:r>
    </w:p>
    <w:p w:rsidR="0060101F" w:rsidRPr="004A0E98" w:rsidRDefault="0060101F" w:rsidP="00AE1E4B">
      <w:pPr>
        <w:spacing w:line="360" w:lineRule="exact"/>
        <w:ind w:firstLineChars="200" w:firstLine="420"/>
      </w:pPr>
      <w:r w:rsidRPr="004A0E98">
        <w:t xml:space="preserve">GB 2763 </w:t>
      </w:r>
      <w:r w:rsidRPr="004A0E98">
        <w:rPr>
          <w:rFonts w:hint="eastAsia"/>
        </w:rPr>
        <w:t>食品安全国家标准食品中农药最大残留限量</w:t>
      </w:r>
    </w:p>
    <w:p w:rsidR="0060101F" w:rsidRPr="004A0E98" w:rsidRDefault="0060101F" w:rsidP="00AE1E4B">
      <w:pPr>
        <w:spacing w:line="360" w:lineRule="exact"/>
        <w:ind w:firstLineChars="200" w:firstLine="420"/>
      </w:pPr>
      <w:r w:rsidRPr="004A0E98">
        <w:t xml:space="preserve">GB/T 8321 </w:t>
      </w:r>
      <w:r w:rsidRPr="004A0E98">
        <w:rPr>
          <w:rFonts w:hint="eastAsia"/>
        </w:rPr>
        <w:t>（</w:t>
      </w:r>
      <w:r w:rsidRPr="004A0E98">
        <w:t>1-10</w:t>
      </w:r>
      <w:r w:rsidRPr="004A0E98">
        <w:rPr>
          <w:rFonts w:hint="eastAsia"/>
        </w:rPr>
        <w:t>）农药合理使用准则</w:t>
      </w:r>
    </w:p>
    <w:p w:rsidR="0060101F" w:rsidRPr="004A0E98" w:rsidRDefault="0060101F" w:rsidP="00AE1E4B">
      <w:pPr>
        <w:spacing w:line="360" w:lineRule="exact"/>
        <w:ind w:firstLineChars="200" w:firstLine="420"/>
      </w:pPr>
      <w:r w:rsidRPr="004A0E98">
        <w:t>NY 469</w:t>
      </w:r>
      <w:r w:rsidRPr="004A0E98">
        <w:rPr>
          <w:rFonts w:hint="eastAsia"/>
        </w:rPr>
        <w:t>葡萄苗木</w:t>
      </w:r>
    </w:p>
    <w:p w:rsidR="0060101F" w:rsidRPr="004A0E98" w:rsidRDefault="0060101F" w:rsidP="00AE1E4B">
      <w:pPr>
        <w:spacing w:line="360" w:lineRule="exact"/>
        <w:ind w:firstLineChars="200" w:firstLine="420"/>
      </w:pPr>
      <w:r w:rsidRPr="004A0E98">
        <w:t>NY/T 496</w:t>
      </w:r>
      <w:r w:rsidRPr="004A0E98">
        <w:rPr>
          <w:rFonts w:hint="eastAsia"/>
        </w:rPr>
        <w:t>肥料合理使用准则</w:t>
      </w:r>
      <w:r w:rsidRPr="004A0E98">
        <w:t xml:space="preserve"> </w:t>
      </w:r>
      <w:r w:rsidRPr="004A0E98">
        <w:rPr>
          <w:rFonts w:hint="eastAsia"/>
        </w:rPr>
        <w:t>通则</w:t>
      </w:r>
    </w:p>
    <w:p w:rsidR="0060101F" w:rsidRPr="004A0E98" w:rsidRDefault="0060101F" w:rsidP="00AE1E4B">
      <w:pPr>
        <w:spacing w:line="360" w:lineRule="exact"/>
        <w:ind w:firstLineChars="200" w:firstLine="420"/>
      </w:pPr>
      <w:r w:rsidRPr="004A0E98">
        <w:t xml:space="preserve">NYT 1998  </w:t>
      </w:r>
      <w:r w:rsidRPr="004A0E98">
        <w:rPr>
          <w:rFonts w:hint="eastAsia"/>
        </w:rPr>
        <w:t>水果套袋技术规程</w:t>
      </w:r>
      <w:r w:rsidRPr="004A0E98">
        <w:t xml:space="preserve"> </w:t>
      </w:r>
      <w:r w:rsidRPr="004A0E98">
        <w:rPr>
          <w:rFonts w:hint="eastAsia"/>
        </w:rPr>
        <w:t>鲜食葡萄</w:t>
      </w:r>
    </w:p>
    <w:p w:rsidR="0060101F" w:rsidRPr="004A0E98" w:rsidRDefault="0060101F" w:rsidP="00AE1E4B">
      <w:pPr>
        <w:spacing w:line="360" w:lineRule="exact"/>
        <w:ind w:firstLineChars="200" w:firstLine="420"/>
      </w:pPr>
      <w:r w:rsidRPr="004A0E98">
        <w:t xml:space="preserve">NY/T 5010 </w:t>
      </w:r>
      <w:r w:rsidRPr="004A0E98">
        <w:rPr>
          <w:rFonts w:hint="eastAsia"/>
        </w:rPr>
        <w:t>无公害农产品</w:t>
      </w:r>
      <w:r w:rsidRPr="004A0E98">
        <w:t xml:space="preserve"> </w:t>
      </w:r>
      <w:r w:rsidRPr="004A0E98">
        <w:rPr>
          <w:rFonts w:hint="eastAsia"/>
        </w:rPr>
        <w:t>种植业产地环境条件</w:t>
      </w:r>
    </w:p>
    <w:p w:rsidR="0060101F" w:rsidRDefault="0060101F" w:rsidP="00AE1E4B">
      <w:pPr>
        <w:spacing w:line="360" w:lineRule="exact"/>
        <w:ind w:firstLineChars="200" w:firstLine="420"/>
      </w:pPr>
      <w:r w:rsidRPr="004A0E98">
        <w:t xml:space="preserve">NY 5086 </w:t>
      </w:r>
      <w:r w:rsidRPr="004A0E98">
        <w:rPr>
          <w:rFonts w:hint="eastAsia"/>
        </w:rPr>
        <w:t>无公害食品</w:t>
      </w:r>
      <w:r w:rsidRPr="004A0E98">
        <w:t xml:space="preserve"> </w:t>
      </w:r>
      <w:r w:rsidRPr="004A0E98">
        <w:rPr>
          <w:rFonts w:hint="eastAsia"/>
        </w:rPr>
        <w:t>落叶浆果类果品</w:t>
      </w:r>
    </w:p>
    <w:p w:rsidR="0060101F" w:rsidRPr="00DC2695" w:rsidRDefault="0060101F" w:rsidP="00DC2695">
      <w:pPr>
        <w:pStyle w:val="a"/>
        <w:spacing w:before="312" w:after="312"/>
        <w:ind w:leftChars="-2" w:left="-4" w:firstLineChars="1" w:firstLine="2"/>
        <w:rPr>
          <w:rFonts w:ascii="Times New Roman"/>
        </w:rPr>
      </w:pPr>
      <w:r w:rsidRPr="00DC2695">
        <w:rPr>
          <w:rFonts w:ascii="Times New Roman" w:hint="eastAsia"/>
        </w:rPr>
        <w:t>术语和定义</w:t>
      </w:r>
    </w:p>
    <w:p w:rsidR="0060101F" w:rsidRPr="00562F77" w:rsidRDefault="0060101F" w:rsidP="00DC2695">
      <w:pPr>
        <w:pStyle w:val="a2"/>
        <w:rPr>
          <w:color w:val="000000"/>
        </w:rPr>
      </w:pPr>
      <w:r w:rsidRPr="00562F77">
        <w:rPr>
          <w:rFonts w:hint="eastAsia"/>
          <w:color w:val="000000"/>
        </w:rPr>
        <w:t>本文件没有需要界定的术语和定义。</w:t>
      </w:r>
    </w:p>
    <w:p w:rsidR="0060101F" w:rsidRPr="004A0E98" w:rsidRDefault="0060101F" w:rsidP="009A1C35">
      <w:pPr>
        <w:pStyle w:val="a"/>
        <w:spacing w:before="312" w:after="312"/>
        <w:ind w:leftChars="-2" w:left="-4" w:firstLineChars="1" w:firstLine="2"/>
        <w:rPr>
          <w:rFonts w:ascii="Times New Roman"/>
        </w:rPr>
      </w:pPr>
      <w:bookmarkStart w:id="1" w:name="_Toc248989663"/>
      <w:bookmarkStart w:id="2" w:name="_Toc249411196"/>
      <w:bookmarkStart w:id="3" w:name="_Toc249621344"/>
      <w:bookmarkStart w:id="4" w:name="_Toc249695433"/>
      <w:bookmarkStart w:id="5" w:name="_Toc249703765"/>
      <w:bookmarkStart w:id="6" w:name="_Toc251925436"/>
      <w:bookmarkStart w:id="7" w:name="_Toc252198349"/>
      <w:bookmarkStart w:id="8" w:name="_Toc248897414"/>
      <w:bookmarkStart w:id="9" w:name="_Toc248989629"/>
      <w:r w:rsidRPr="004A0E98">
        <w:rPr>
          <w:rFonts w:ascii="Times New Roman" w:hint="eastAsia"/>
        </w:rPr>
        <w:t>园地选择与规划</w:t>
      </w:r>
      <w:bookmarkEnd w:id="1"/>
      <w:bookmarkEnd w:id="2"/>
      <w:bookmarkEnd w:id="3"/>
      <w:bookmarkEnd w:id="4"/>
      <w:bookmarkEnd w:id="5"/>
      <w:bookmarkEnd w:id="6"/>
      <w:bookmarkEnd w:id="7"/>
      <w:bookmarkEnd w:id="8"/>
      <w:bookmarkEnd w:id="9"/>
    </w:p>
    <w:p w:rsidR="0060101F" w:rsidRPr="004A0E98" w:rsidRDefault="0060101F" w:rsidP="009A1C35">
      <w:pPr>
        <w:pStyle w:val="a0"/>
        <w:spacing w:before="156" w:after="156"/>
        <w:ind w:leftChars="-3" w:left="-5" w:hanging="1"/>
        <w:rPr>
          <w:rFonts w:hAnsi="黑体"/>
        </w:rPr>
      </w:pPr>
      <w:r w:rsidRPr="004A0E98">
        <w:rPr>
          <w:rFonts w:hAnsi="黑体" w:hint="eastAsia"/>
        </w:rPr>
        <w:t>园地选择</w:t>
      </w:r>
    </w:p>
    <w:p w:rsidR="0060101F" w:rsidRPr="004A0E98" w:rsidRDefault="0060101F" w:rsidP="009A1C35">
      <w:pPr>
        <w:pStyle w:val="a1"/>
        <w:spacing w:before="156" w:after="156"/>
        <w:ind w:left="1260" w:hangingChars="600" w:hanging="1260"/>
      </w:pPr>
      <w:r w:rsidRPr="004A0E98">
        <w:rPr>
          <w:rFonts w:hint="eastAsia"/>
        </w:rPr>
        <w:t>产地环境条件</w:t>
      </w:r>
    </w:p>
    <w:p w:rsidR="0060101F" w:rsidRPr="004A0E98" w:rsidRDefault="0060101F" w:rsidP="009A1C35">
      <w:pPr>
        <w:spacing w:line="360" w:lineRule="exact"/>
        <w:ind w:firstLineChars="200" w:firstLine="420"/>
      </w:pPr>
      <w:r w:rsidRPr="004A0E98">
        <w:rPr>
          <w:rFonts w:hint="eastAsia"/>
        </w:rPr>
        <w:t>要求无霜期</w:t>
      </w:r>
      <w:r w:rsidRPr="004A0E98">
        <w:t>120</w:t>
      </w:r>
      <w:r>
        <w:t>d</w:t>
      </w:r>
      <w:r w:rsidRPr="004A0E98">
        <w:rPr>
          <w:rFonts w:hint="eastAsia"/>
        </w:rPr>
        <w:t>以上；年日照时数</w:t>
      </w:r>
      <w:r w:rsidRPr="004A0E98">
        <w:t xml:space="preserve">2000 </w:t>
      </w:r>
      <w:r>
        <w:t>h</w:t>
      </w:r>
      <w:r w:rsidRPr="004A0E98">
        <w:rPr>
          <w:rFonts w:hint="eastAsia"/>
        </w:rPr>
        <w:t>以上；年降水量在</w:t>
      </w:r>
      <w:r w:rsidRPr="004A0E98">
        <w:t>800 mm</w:t>
      </w:r>
      <w:r w:rsidRPr="004A0E98">
        <w:rPr>
          <w:rFonts w:hint="eastAsia"/>
        </w:rPr>
        <w:t>以上地区应采用避雨栽培。产地环境质量应符合</w:t>
      </w:r>
      <w:r w:rsidRPr="004A0E98">
        <w:t>NY/T 5010</w:t>
      </w:r>
      <w:r w:rsidRPr="004A0E98">
        <w:rPr>
          <w:rFonts w:hint="eastAsia"/>
        </w:rPr>
        <w:t>的相关要求。</w:t>
      </w:r>
    </w:p>
    <w:p w:rsidR="0060101F" w:rsidRPr="004A0E98" w:rsidRDefault="0060101F" w:rsidP="009A1C35">
      <w:pPr>
        <w:pStyle w:val="a1"/>
        <w:spacing w:before="156" w:after="156"/>
        <w:ind w:left="1260" w:hangingChars="600" w:hanging="1260"/>
      </w:pPr>
      <w:r w:rsidRPr="004A0E98">
        <w:rPr>
          <w:rFonts w:hint="eastAsia"/>
        </w:rPr>
        <w:t>选园原则</w:t>
      </w:r>
    </w:p>
    <w:p w:rsidR="0060101F" w:rsidRPr="004A0E98" w:rsidRDefault="0060101F" w:rsidP="009A1C35">
      <w:pPr>
        <w:autoSpaceDE w:val="0"/>
        <w:autoSpaceDN w:val="0"/>
        <w:adjustRightInd w:val="0"/>
        <w:spacing w:line="360" w:lineRule="exact"/>
        <w:ind w:firstLine="404"/>
      </w:pPr>
      <w:r w:rsidRPr="004A0E98">
        <w:rPr>
          <w:rFonts w:hint="eastAsia"/>
          <w:spacing w:val="-4"/>
          <w:szCs w:val="20"/>
        </w:rPr>
        <w:t>选择土层深厚、富含有机质、地势平缓、向阳背风、地下水位</w:t>
      </w:r>
      <w:r w:rsidRPr="004A0E98">
        <w:rPr>
          <w:spacing w:val="-4"/>
          <w:szCs w:val="20"/>
        </w:rPr>
        <w:t>0.5 m</w:t>
      </w:r>
      <w:r w:rsidRPr="004A0E98">
        <w:rPr>
          <w:rFonts w:hint="eastAsia"/>
          <w:spacing w:val="-4"/>
          <w:szCs w:val="20"/>
        </w:rPr>
        <w:t>以下、远离污染源的地块建园。</w:t>
      </w:r>
    </w:p>
    <w:p w:rsidR="0060101F" w:rsidRPr="004A0E98" w:rsidRDefault="0060101F" w:rsidP="00EF01B7">
      <w:pPr>
        <w:pStyle w:val="a0"/>
        <w:spacing w:before="156" w:after="156"/>
        <w:ind w:leftChars="-3" w:left="-5" w:hanging="1"/>
        <w:rPr>
          <w:rFonts w:hAnsi="黑体"/>
        </w:rPr>
      </w:pPr>
      <w:r w:rsidRPr="004A0E98">
        <w:rPr>
          <w:rFonts w:hAnsi="黑体" w:hint="eastAsia"/>
        </w:rPr>
        <w:t>园地规划</w:t>
      </w:r>
    </w:p>
    <w:p w:rsidR="0060101F" w:rsidRPr="004A0E98" w:rsidRDefault="0060101F" w:rsidP="00AE1E4B">
      <w:pPr>
        <w:autoSpaceDE w:val="0"/>
        <w:autoSpaceDN w:val="0"/>
        <w:adjustRightInd w:val="0"/>
        <w:spacing w:line="360" w:lineRule="exact"/>
        <w:ind w:firstLine="404"/>
        <w:rPr>
          <w:spacing w:val="-4"/>
          <w:szCs w:val="20"/>
        </w:rPr>
      </w:pPr>
      <w:r w:rsidRPr="004A0E98">
        <w:rPr>
          <w:rFonts w:hint="eastAsia"/>
          <w:spacing w:val="-4"/>
          <w:szCs w:val="20"/>
        </w:rPr>
        <w:t>应根据立地条件、面积和架式等进行规划。内容包括：小区设置、道路规划、防护林设置、排灌系统等。采取避雨设施模式栽培的葡萄园应根据自然条件、栽培面积和设施方式等进行设施类型规划。</w:t>
      </w:r>
    </w:p>
    <w:p w:rsidR="0060101F" w:rsidRPr="004A0E98" w:rsidRDefault="0060101F" w:rsidP="00AE1E4B">
      <w:pPr>
        <w:pStyle w:val="a1"/>
        <w:spacing w:before="156" w:after="156"/>
        <w:ind w:left="1260" w:hangingChars="600" w:hanging="1260"/>
      </w:pPr>
      <w:r w:rsidRPr="004A0E98">
        <w:rPr>
          <w:rFonts w:hint="eastAsia"/>
        </w:rPr>
        <w:t>小区设置</w:t>
      </w:r>
    </w:p>
    <w:p w:rsidR="0060101F" w:rsidRPr="004A0E98" w:rsidRDefault="0060101F" w:rsidP="003D510C">
      <w:pPr>
        <w:spacing w:line="360" w:lineRule="exact"/>
        <w:ind w:firstLineChars="200" w:firstLine="420"/>
        <w:rPr>
          <w:rFonts w:hAnsi="宋体"/>
          <w:szCs w:val="21"/>
        </w:rPr>
      </w:pPr>
      <w:r w:rsidRPr="004A0E98">
        <w:rPr>
          <w:rFonts w:hAnsi="宋体" w:hint="eastAsia"/>
          <w:szCs w:val="21"/>
        </w:rPr>
        <w:t>为合理利用土地，便于生产管理，应根据园地的自然地形、土壤类型、自然沟渠、原有道路及需要新建的建筑物和附属设施设计小区划定。小区划分的大小、形状要与地形、地势土壤类型和小区气候条件相适应，同一小区的地形、土壤类型和气候条件应该相对一致，划分的面积可大些；反之，则可小些。同时要与道路系统布置相结合，也应兼顾考虑便于机械作业和防风林带的设置。小区划分多为长方形，长边方向为小区东西方向，应与主要风害方向垂直。山地园地的长边方向，应与坡向垂直。每个生产小区面积以</w:t>
      </w:r>
      <w:r w:rsidRPr="004A0E98">
        <w:rPr>
          <w:szCs w:val="21"/>
        </w:rPr>
        <w:t xml:space="preserve"> 1.0 hm</w:t>
      </w:r>
      <w:r w:rsidRPr="004A0E98">
        <w:rPr>
          <w:szCs w:val="21"/>
          <w:vertAlign w:val="superscript"/>
        </w:rPr>
        <w:t>2</w:t>
      </w:r>
      <w:r w:rsidRPr="004A0E98">
        <w:rPr>
          <w:szCs w:val="21"/>
        </w:rPr>
        <w:t xml:space="preserve"> </w:t>
      </w:r>
      <w:r w:rsidRPr="004A0E98">
        <w:rPr>
          <w:rFonts w:hAnsi="宋体" w:hint="eastAsia"/>
          <w:szCs w:val="21"/>
        </w:rPr>
        <w:t>～</w:t>
      </w:r>
      <w:r w:rsidRPr="004A0E98">
        <w:rPr>
          <w:szCs w:val="21"/>
        </w:rPr>
        <w:t xml:space="preserve"> 2.0 hm</w:t>
      </w:r>
      <w:r w:rsidRPr="004A0E98">
        <w:rPr>
          <w:szCs w:val="21"/>
          <w:vertAlign w:val="superscript"/>
        </w:rPr>
        <w:t>2</w:t>
      </w:r>
      <w:r w:rsidRPr="004A0E98">
        <w:rPr>
          <w:szCs w:val="21"/>
        </w:rPr>
        <w:t xml:space="preserve"> </w:t>
      </w:r>
      <w:r w:rsidRPr="004A0E98">
        <w:rPr>
          <w:rFonts w:hAnsi="宋体" w:hint="eastAsia"/>
          <w:szCs w:val="21"/>
        </w:rPr>
        <w:t>为宜。主干道宽</w:t>
      </w:r>
      <w:r w:rsidRPr="004A0E98">
        <w:rPr>
          <w:szCs w:val="21"/>
        </w:rPr>
        <w:t xml:space="preserve"> 5.0m</w:t>
      </w:r>
      <w:r w:rsidRPr="004A0E98">
        <w:rPr>
          <w:rFonts w:hAnsi="宋体" w:hint="eastAsia"/>
          <w:szCs w:val="21"/>
        </w:rPr>
        <w:t>～</w:t>
      </w:r>
      <w:r w:rsidRPr="004A0E98">
        <w:rPr>
          <w:szCs w:val="21"/>
        </w:rPr>
        <w:t xml:space="preserve"> 6.0 m</w:t>
      </w:r>
      <w:r w:rsidRPr="004A0E98">
        <w:rPr>
          <w:rFonts w:hAnsi="宋体" w:hint="eastAsia"/>
          <w:szCs w:val="21"/>
        </w:rPr>
        <w:t>，区间道宽</w:t>
      </w:r>
      <w:r w:rsidRPr="004A0E98">
        <w:rPr>
          <w:szCs w:val="21"/>
        </w:rPr>
        <w:t xml:space="preserve"> 3 .5 m</w:t>
      </w:r>
      <w:r w:rsidRPr="004A0E98">
        <w:rPr>
          <w:rFonts w:hAnsi="宋体" w:hint="eastAsia"/>
          <w:szCs w:val="21"/>
        </w:rPr>
        <w:t>～</w:t>
      </w:r>
      <w:r w:rsidRPr="004A0E98">
        <w:rPr>
          <w:szCs w:val="21"/>
        </w:rPr>
        <w:t xml:space="preserve"> 4.0m</w:t>
      </w:r>
      <w:r w:rsidRPr="004A0E98">
        <w:rPr>
          <w:rFonts w:hAnsi="宋体" w:hint="eastAsia"/>
          <w:szCs w:val="21"/>
        </w:rPr>
        <w:t>，区内便道宽</w:t>
      </w:r>
      <w:r w:rsidRPr="004A0E98">
        <w:rPr>
          <w:szCs w:val="21"/>
        </w:rPr>
        <w:t xml:space="preserve"> 2 .5m </w:t>
      </w:r>
      <w:r w:rsidRPr="004A0E98">
        <w:rPr>
          <w:rFonts w:hAnsi="宋体" w:hint="eastAsia"/>
          <w:szCs w:val="21"/>
        </w:rPr>
        <w:t>～</w:t>
      </w:r>
      <w:r w:rsidRPr="004A0E98">
        <w:rPr>
          <w:szCs w:val="21"/>
        </w:rPr>
        <w:t xml:space="preserve"> 3.0 m</w:t>
      </w:r>
      <w:r w:rsidRPr="004A0E98">
        <w:rPr>
          <w:rFonts w:hAnsi="宋体" w:hint="eastAsia"/>
          <w:szCs w:val="21"/>
        </w:rPr>
        <w:t>。</w:t>
      </w:r>
    </w:p>
    <w:p w:rsidR="0060101F" w:rsidRPr="004A0E98" w:rsidRDefault="0060101F" w:rsidP="003D510C">
      <w:pPr>
        <w:pStyle w:val="a1"/>
        <w:spacing w:before="156" w:after="156"/>
        <w:ind w:left="1260" w:hangingChars="600" w:hanging="1260"/>
      </w:pPr>
      <w:r w:rsidRPr="004A0E98">
        <w:rPr>
          <w:rFonts w:hint="eastAsia"/>
        </w:rPr>
        <w:t>道路规划</w:t>
      </w:r>
    </w:p>
    <w:p w:rsidR="0060101F" w:rsidRPr="004A0E98" w:rsidRDefault="0060101F" w:rsidP="003D510C">
      <w:pPr>
        <w:spacing w:line="360" w:lineRule="exact"/>
        <w:ind w:firstLineChars="200" w:firstLine="420"/>
        <w:rPr>
          <w:szCs w:val="21"/>
        </w:rPr>
      </w:pPr>
      <w:r w:rsidRPr="004A0E98">
        <w:rPr>
          <w:rFonts w:hAnsi="宋体" w:hint="eastAsia"/>
          <w:szCs w:val="21"/>
        </w:rPr>
        <w:t>园地道路由主路、支路和小路构成。首先应确定主路位置，一般居果园中心，是全园的运输要道，多为</w:t>
      </w:r>
      <w:r w:rsidRPr="004A0E98">
        <w:rPr>
          <w:szCs w:val="21"/>
        </w:rPr>
        <w:t>“</w:t>
      </w:r>
      <w:r w:rsidRPr="004A0E98">
        <w:rPr>
          <w:rFonts w:hAnsi="宋体" w:hint="eastAsia"/>
          <w:szCs w:val="21"/>
        </w:rPr>
        <w:t>十</w:t>
      </w:r>
      <w:r w:rsidRPr="004A0E98">
        <w:rPr>
          <w:szCs w:val="21"/>
        </w:rPr>
        <w:t>”</w:t>
      </w:r>
      <w:r w:rsidRPr="004A0E98">
        <w:rPr>
          <w:rFonts w:hAnsi="宋体" w:hint="eastAsia"/>
          <w:szCs w:val="21"/>
        </w:rPr>
        <w:t>字形大道，宽度</w:t>
      </w:r>
      <w:r w:rsidRPr="004A0E98">
        <w:rPr>
          <w:szCs w:val="21"/>
        </w:rPr>
        <w:t xml:space="preserve"> 6m</w:t>
      </w:r>
      <w:r w:rsidRPr="004A0E98">
        <w:rPr>
          <w:rFonts w:hAnsi="宋体" w:hint="eastAsia"/>
          <w:szCs w:val="21"/>
        </w:rPr>
        <w:t>～</w:t>
      </w:r>
      <w:r w:rsidRPr="004A0E98">
        <w:rPr>
          <w:szCs w:val="21"/>
        </w:rPr>
        <w:t xml:space="preserve"> 7 m</w:t>
      </w:r>
      <w:r w:rsidRPr="004A0E98">
        <w:rPr>
          <w:rFonts w:hAnsi="宋体" w:hint="eastAsia"/>
          <w:szCs w:val="21"/>
        </w:rPr>
        <w:t>，与果园外公路相连，与各小区相连接；区与区之间应设置支路，宽度</w:t>
      </w:r>
      <w:r w:rsidRPr="004A0E98">
        <w:rPr>
          <w:szCs w:val="21"/>
        </w:rPr>
        <w:t xml:space="preserve"> 3m</w:t>
      </w:r>
      <w:r w:rsidRPr="004A0E98">
        <w:rPr>
          <w:rFonts w:hAnsi="宋体" w:hint="eastAsia"/>
          <w:szCs w:val="21"/>
        </w:rPr>
        <w:t>～</w:t>
      </w:r>
      <w:r w:rsidRPr="004A0E98">
        <w:rPr>
          <w:szCs w:val="21"/>
        </w:rPr>
        <w:t xml:space="preserve"> 4 m</w:t>
      </w:r>
      <w:r w:rsidRPr="004A0E98">
        <w:rPr>
          <w:rFonts w:hAnsi="宋体" w:hint="eastAsia"/>
          <w:szCs w:val="21"/>
        </w:rPr>
        <w:t>；小区内设置小路便于生产。三种道路应互相连通。</w:t>
      </w:r>
    </w:p>
    <w:p w:rsidR="0060101F" w:rsidRPr="004A0E98" w:rsidRDefault="0060101F" w:rsidP="00AE1E4B">
      <w:pPr>
        <w:pStyle w:val="a1"/>
        <w:spacing w:before="156" w:after="156"/>
        <w:ind w:left="1260" w:hangingChars="600" w:hanging="1260"/>
      </w:pPr>
      <w:r w:rsidRPr="004A0E98">
        <w:rPr>
          <w:rFonts w:hint="eastAsia"/>
        </w:rPr>
        <w:t>防护林设置</w:t>
      </w:r>
    </w:p>
    <w:p w:rsidR="0060101F" w:rsidRPr="004A0E98" w:rsidRDefault="0060101F" w:rsidP="003D510C">
      <w:pPr>
        <w:spacing w:line="360" w:lineRule="exact"/>
        <w:ind w:firstLineChars="200" w:firstLine="420"/>
        <w:rPr>
          <w:rFonts w:hAnsi="宋体"/>
          <w:szCs w:val="21"/>
        </w:rPr>
      </w:pPr>
      <w:r w:rsidRPr="004A0E98">
        <w:rPr>
          <w:rFonts w:hAnsi="宋体" w:hint="eastAsia"/>
          <w:szCs w:val="21"/>
        </w:rPr>
        <w:t>规模葡萄园需设置防护林，分为主林带和副林带。主林带一般东西向，或者东南、西北向。主林带的带距</w:t>
      </w:r>
      <w:r w:rsidRPr="004A0E98">
        <w:rPr>
          <w:rFonts w:hAnsi="宋体"/>
          <w:szCs w:val="21"/>
        </w:rPr>
        <w:t xml:space="preserve"> 500 m</w:t>
      </w:r>
      <w:r w:rsidRPr="004A0E98">
        <w:rPr>
          <w:rFonts w:hAnsi="宋体" w:hint="eastAsia"/>
          <w:szCs w:val="21"/>
        </w:rPr>
        <w:t>～</w:t>
      </w:r>
      <w:r w:rsidRPr="004A0E98">
        <w:rPr>
          <w:rFonts w:hAnsi="宋体"/>
          <w:szCs w:val="21"/>
        </w:rPr>
        <w:t>800 m</w:t>
      </w:r>
      <w:r w:rsidRPr="004A0E98">
        <w:rPr>
          <w:rFonts w:hAnsi="宋体" w:hint="eastAsia"/>
          <w:szCs w:val="21"/>
        </w:rPr>
        <w:t>。副林带的设置一般和主林带垂直方向，带距为</w:t>
      </w:r>
      <w:r w:rsidRPr="004A0E98">
        <w:rPr>
          <w:rFonts w:hAnsi="宋体"/>
          <w:szCs w:val="21"/>
        </w:rPr>
        <w:t xml:space="preserve"> 300 m</w:t>
      </w:r>
      <w:r w:rsidRPr="004A0E98">
        <w:rPr>
          <w:rFonts w:hAnsi="宋体" w:hint="eastAsia"/>
          <w:szCs w:val="21"/>
        </w:rPr>
        <w:t>～</w:t>
      </w:r>
      <w:r w:rsidRPr="004A0E98">
        <w:rPr>
          <w:rFonts w:hAnsi="宋体"/>
          <w:szCs w:val="21"/>
        </w:rPr>
        <w:t>400 m</w:t>
      </w:r>
      <w:r w:rsidRPr="004A0E98">
        <w:rPr>
          <w:rFonts w:hAnsi="宋体" w:hint="eastAsia"/>
          <w:szCs w:val="21"/>
        </w:rPr>
        <w:t>。林带内行株距：乔木树</w:t>
      </w:r>
      <w:r w:rsidRPr="004A0E98">
        <w:rPr>
          <w:rFonts w:hAnsi="宋体"/>
          <w:szCs w:val="21"/>
        </w:rPr>
        <w:t>5.0 m</w:t>
      </w:r>
      <w:r w:rsidRPr="004A0E98">
        <w:rPr>
          <w:rFonts w:hAnsi="宋体" w:hint="eastAsia"/>
          <w:szCs w:val="21"/>
        </w:rPr>
        <w:t>×</w:t>
      </w:r>
      <w:r w:rsidRPr="004A0E98">
        <w:rPr>
          <w:rFonts w:hAnsi="宋体"/>
          <w:szCs w:val="21"/>
        </w:rPr>
        <w:t>4.0m</w:t>
      </w:r>
      <w:r w:rsidRPr="004A0E98">
        <w:rPr>
          <w:rFonts w:hAnsi="宋体" w:hint="eastAsia"/>
          <w:szCs w:val="21"/>
        </w:rPr>
        <w:t>；灌木树</w:t>
      </w:r>
      <w:r w:rsidRPr="004A0E98">
        <w:rPr>
          <w:rFonts w:hAnsi="宋体"/>
          <w:szCs w:val="21"/>
        </w:rPr>
        <w:t xml:space="preserve"> 2.0m</w:t>
      </w:r>
      <w:r w:rsidRPr="004A0E98">
        <w:rPr>
          <w:rFonts w:hAnsi="宋体" w:hint="eastAsia"/>
          <w:szCs w:val="21"/>
        </w:rPr>
        <w:t>×</w:t>
      </w:r>
      <w:r w:rsidRPr="004A0E98">
        <w:rPr>
          <w:rFonts w:hAnsi="宋体"/>
          <w:szCs w:val="21"/>
        </w:rPr>
        <w:t>2.0m</w:t>
      </w:r>
      <w:r w:rsidRPr="004A0E98">
        <w:rPr>
          <w:rFonts w:hAnsi="宋体" w:hint="eastAsia"/>
          <w:szCs w:val="21"/>
        </w:rPr>
        <w:t>。</w:t>
      </w:r>
    </w:p>
    <w:p w:rsidR="0060101F" w:rsidRPr="004A0E98" w:rsidRDefault="0060101F" w:rsidP="003D510C">
      <w:pPr>
        <w:pStyle w:val="a1"/>
        <w:spacing w:before="156" w:after="156"/>
        <w:ind w:left="1260" w:hangingChars="600" w:hanging="1260"/>
      </w:pPr>
      <w:r w:rsidRPr="004A0E98">
        <w:rPr>
          <w:rFonts w:hint="eastAsia"/>
        </w:rPr>
        <w:t>排灌系统</w:t>
      </w:r>
      <w:r w:rsidRPr="004A0E98">
        <w:t xml:space="preserve"> </w:t>
      </w:r>
    </w:p>
    <w:p w:rsidR="0060101F" w:rsidRPr="004A0E98" w:rsidRDefault="0060101F" w:rsidP="003D510C">
      <w:pPr>
        <w:spacing w:line="360" w:lineRule="exact"/>
        <w:ind w:firstLineChars="200" w:firstLine="420"/>
        <w:rPr>
          <w:rFonts w:hAnsi="宋体"/>
          <w:szCs w:val="21"/>
        </w:rPr>
      </w:pPr>
      <w:r w:rsidRPr="004A0E98">
        <w:rPr>
          <w:rFonts w:hAnsi="宋体" w:hint="eastAsia"/>
          <w:szCs w:val="21"/>
        </w:rPr>
        <w:t>为满足园地用水需要，最好采用滴灌和微喷灌系统，并要按照园地水泵及过滤系统的流量分区设计独立灌区，将水源设置于园地的最高点及灌溉区域的中心位置，可节省水泵的长期运营成本和缩减输送管道，便于园地灌水，提高工效，以及提高早春棚内湿度和夏季降温。排水沟渠也应结合地形由高到低设置，及时排除因雨水过大形成的地面积水。</w:t>
      </w:r>
    </w:p>
    <w:p w:rsidR="0060101F" w:rsidRPr="004A0E98" w:rsidRDefault="0060101F" w:rsidP="00EF01B7">
      <w:pPr>
        <w:pStyle w:val="a0"/>
        <w:spacing w:before="156" w:after="156"/>
        <w:ind w:leftChars="-3" w:left="-5" w:hanging="1"/>
        <w:rPr>
          <w:rFonts w:hAnsi="黑体"/>
        </w:rPr>
      </w:pPr>
      <w:r w:rsidRPr="004A0E98">
        <w:rPr>
          <w:rFonts w:hAnsi="黑体" w:hint="eastAsia"/>
        </w:rPr>
        <w:t>架式选择</w:t>
      </w:r>
    </w:p>
    <w:p w:rsidR="0060101F" w:rsidRPr="004A0E98" w:rsidRDefault="0060101F" w:rsidP="002D172F">
      <w:pPr>
        <w:autoSpaceDE w:val="0"/>
        <w:autoSpaceDN w:val="0"/>
        <w:adjustRightInd w:val="0"/>
        <w:spacing w:line="360" w:lineRule="exact"/>
        <w:ind w:firstLine="404"/>
        <w:rPr>
          <w:spacing w:val="-4"/>
          <w:szCs w:val="20"/>
        </w:rPr>
      </w:pPr>
      <w:r w:rsidRPr="004A0E98">
        <w:rPr>
          <w:rFonts w:ascii="宋体" w:hAnsi="宋体" w:hint="eastAsia"/>
          <w:szCs w:val="21"/>
        </w:rPr>
        <w:t>常用架式有单干双臂水平棚架、</w:t>
      </w:r>
      <w:r w:rsidRPr="004A0E98">
        <w:rPr>
          <w:rFonts w:ascii="宋体" w:hint="eastAsia"/>
          <w:szCs w:val="21"/>
        </w:rPr>
        <w:t>“</w:t>
      </w:r>
      <w:r w:rsidRPr="004A0E98">
        <w:rPr>
          <w:rFonts w:ascii="宋体" w:hAnsi="宋体"/>
          <w:szCs w:val="21"/>
        </w:rPr>
        <w:t>H</w:t>
      </w:r>
      <w:r w:rsidRPr="004A0E98">
        <w:rPr>
          <w:rFonts w:ascii="宋体" w:hAnsi="宋体" w:hint="eastAsia"/>
          <w:szCs w:val="21"/>
        </w:rPr>
        <w:t>”型水平棚架、改良</w:t>
      </w:r>
      <w:r w:rsidRPr="004A0E98">
        <w:rPr>
          <w:rFonts w:ascii="宋体" w:hint="eastAsia"/>
          <w:szCs w:val="21"/>
        </w:rPr>
        <w:t>“</w:t>
      </w:r>
      <w:r w:rsidRPr="004A0E98">
        <w:rPr>
          <w:rFonts w:ascii="宋体" w:hAnsi="宋体"/>
          <w:szCs w:val="21"/>
        </w:rPr>
        <w:t>H</w:t>
      </w:r>
      <w:r w:rsidRPr="004A0E98">
        <w:rPr>
          <w:rFonts w:ascii="宋体" w:hAnsi="宋体" w:hint="eastAsia"/>
          <w:szCs w:val="21"/>
        </w:rPr>
        <w:t>”型篱棚架、单干双臂篱架、高宽垂</w:t>
      </w:r>
      <w:r w:rsidRPr="004A0E98">
        <w:rPr>
          <w:rFonts w:ascii="宋体" w:hint="eastAsia"/>
          <w:szCs w:val="21"/>
        </w:rPr>
        <w:t>“</w:t>
      </w:r>
      <w:r w:rsidRPr="004A0E98">
        <w:rPr>
          <w:rFonts w:ascii="宋体" w:hAnsi="宋体"/>
          <w:szCs w:val="21"/>
        </w:rPr>
        <w:t>T</w:t>
      </w:r>
      <w:r w:rsidRPr="004A0E98">
        <w:rPr>
          <w:rFonts w:ascii="宋体" w:hAnsi="宋体" w:hint="eastAsia"/>
          <w:szCs w:val="21"/>
        </w:rPr>
        <w:t>”型篱架等。</w:t>
      </w:r>
      <w:bookmarkStart w:id="10" w:name="_Toc252198350"/>
      <w:bookmarkStart w:id="11" w:name="_Toc249703766"/>
      <w:bookmarkStart w:id="12" w:name="_Toc251925437"/>
    </w:p>
    <w:p w:rsidR="0060101F" w:rsidRPr="004A0E98" w:rsidRDefault="0060101F" w:rsidP="006D3565">
      <w:pPr>
        <w:pStyle w:val="a0"/>
        <w:spacing w:before="156" w:after="156"/>
        <w:ind w:leftChars="-3" w:left="-5" w:hanging="1"/>
        <w:rPr>
          <w:rFonts w:hAnsi="黑体"/>
        </w:rPr>
      </w:pPr>
      <w:r w:rsidRPr="004A0E98">
        <w:rPr>
          <w:rFonts w:hAnsi="黑体" w:hint="eastAsia"/>
        </w:rPr>
        <w:t>品种选择</w:t>
      </w:r>
      <w:bookmarkEnd w:id="10"/>
      <w:bookmarkEnd w:id="11"/>
      <w:bookmarkEnd w:id="12"/>
    </w:p>
    <w:p w:rsidR="0060101F" w:rsidRPr="004A0E98" w:rsidRDefault="0060101F" w:rsidP="009A1C35">
      <w:pPr>
        <w:spacing w:line="360" w:lineRule="exact"/>
        <w:ind w:firstLineChars="200" w:firstLine="420"/>
        <w:rPr>
          <w:rFonts w:ascii="宋体"/>
          <w:szCs w:val="21"/>
        </w:rPr>
      </w:pPr>
      <w:r w:rsidRPr="004A0E98">
        <w:rPr>
          <w:rFonts w:ascii="宋体" w:hAnsi="宋体" w:hint="eastAsia"/>
          <w:szCs w:val="21"/>
        </w:rPr>
        <w:t>根据市场需求，结合气候特点、土壤条件和品种的成熟期、抗逆性和品质特性等，选择适宜品种。鲜食葡萄选择品种中可以现有发展的欧美杂种为主，适度引进和筛选国内外新选育的抗性和适应性较强的特早熟和晚熟欧美杂种品种。</w:t>
      </w:r>
    </w:p>
    <w:p w:rsidR="0060101F" w:rsidRPr="004A0E98" w:rsidRDefault="0060101F" w:rsidP="00EF01B7">
      <w:pPr>
        <w:pStyle w:val="a"/>
        <w:spacing w:before="312" w:after="312"/>
        <w:ind w:leftChars="-2" w:left="-4" w:firstLineChars="1" w:firstLine="2"/>
        <w:rPr>
          <w:rFonts w:ascii="Times New Roman"/>
        </w:rPr>
      </w:pPr>
      <w:r w:rsidRPr="004A0E98">
        <w:rPr>
          <w:rFonts w:ascii="Times New Roman" w:hint="eastAsia"/>
        </w:rPr>
        <w:t>避雨设施</w:t>
      </w:r>
    </w:p>
    <w:p w:rsidR="0060101F" w:rsidRPr="004A0E98" w:rsidRDefault="0060101F" w:rsidP="00EF01B7">
      <w:pPr>
        <w:pStyle w:val="a0"/>
        <w:spacing w:before="156" w:after="156"/>
        <w:ind w:leftChars="-3" w:left="-5" w:hanging="1"/>
        <w:rPr>
          <w:rFonts w:hAnsi="黑体"/>
        </w:rPr>
      </w:pPr>
      <w:r w:rsidRPr="004A0E98">
        <w:rPr>
          <w:rFonts w:hAnsi="黑体" w:hint="eastAsia"/>
        </w:rPr>
        <w:t>简易避雨棚</w:t>
      </w:r>
    </w:p>
    <w:p w:rsidR="0060101F" w:rsidRPr="004A0E98" w:rsidRDefault="0060101F" w:rsidP="00EF01B7">
      <w:pPr>
        <w:spacing w:line="400" w:lineRule="exact"/>
        <w:ind w:firstLineChars="200" w:firstLine="420"/>
        <w:rPr>
          <w:rFonts w:ascii="宋体"/>
          <w:szCs w:val="21"/>
        </w:rPr>
      </w:pPr>
      <w:r w:rsidRPr="004A0E98">
        <w:rPr>
          <w:rFonts w:ascii="宋体" w:hAnsi="宋体" w:hint="eastAsia"/>
          <w:szCs w:val="21"/>
        </w:rPr>
        <w:t>采取南北走向，一般以畦为单位，避雨棚立柱与架柱合用，架柱为单位，柱间宽与行距大小一致；在架上方搭拱形避雨棚，与篱架对应，形成半封闭。避雨棚之间的间隙与畦沟对应。简易避雨棚一般行距在</w:t>
      </w:r>
      <w:r w:rsidRPr="004A0E98">
        <w:rPr>
          <w:rFonts w:ascii="宋体" w:hAnsi="宋体"/>
          <w:szCs w:val="21"/>
        </w:rPr>
        <w:t>2.5 m</w:t>
      </w:r>
      <w:r w:rsidRPr="004A0E98">
        <w:rPr>
          <w:rFonts w:ascii="宋体" w:hAnsi="宋体" w:hint="eastAsia"/>
          <w:szCs w:val="21"/>
        </w:rPr>
        <w:t>～</w:t>
      </w:r>
      <w:r w:rsidRPr="004A0E98">
        <w:rPr>
          <w:rFonts w:ascii="宋体" w:hAnsi="宋体"/>
          <w:szCs w:val="21"/>
        </w:rPr>
        <w:t>3.0 m</w:t>
      </w:r>
      <w:r w:rsidRPr="004A0E98">
        <w:rPr>
          <w:rFonts w:ascii="宋体" w:hAnsi="宋体" w:hint="eastAsia"/>
          <w:szCs w:val="21"/>
        </w:rPr>
        <w:t>的棚肩宽为</w:t>
      </w:r>
      <w:r w:rsidRPr="004A0E98">
        <w:rPr>
          <w:rFonts w:ascii="宋体" w:hAnsi="宋体"/>
          <w:szCs w:val="21"/>
        </w:rPr>
        <w:t>2.0 m</w:t>
      </w:r>
      <w:r w:rsidRPr="004A0E98">
        <w:rPr>
          <w:rFonts w:ascii="宋体" w:hAnsi="宋体" w:hint="eastAsia"/>
          <w:szCs w:val="21"/>
        </w:rPr>
        <w:t>～</w:t>
      </w:r>
      <w:r w:rsidRPr="004A0E98">
        <w:rPr>
          <w:rFonts w:ascii="宋体" w:hAnsi="宋体"/>
          <w:szCs w:val="21"/>
        </w:rPr>
        <w:t>2.5 m</w:t>
      </w:r>
      <w:r w:rsidRPr="004A0E98">
        <w:rPr>
          <w:rFonts w:ascii="宋体" w:hAnsi="宋体" w:hint="eastAsia"/>
          <w:szCs w:val="21"/>
        </w:rPr>
        <w:t>，棚高</w:t>
      </w:r>
      <w:r w:rsidRPr="004A0E98">
        <w:rPr>
          <w:rFonts w:ascii="宋体" w:hAnsi="宋体"/>
          <w:szCs w:val="21"/>
        </w:rPr>
        <w:t>2.3 m</w:t>
      </w:r>
      <w:r w:rsidRPr="004A0E98">
        <w:rPr>
          <w:rFonts w:ascii="宋体" w:hAnsi="宋体" w:hint="eastAsia"/>
          <w:szCs w:val="21"/>
        </w:rPr>
        <w:t>～</w:t>
      </w:r>
      <w:r w:rsidRPr="004A0E98">
        <w:rPr>
          <w:rFonts w:ascii="宋体" w:hAnsi="宋体"/>
          <w:szCs w:val="21"/>
        </w:rPr>
        <w:t>2.7 m</w:t>
      </w:r>
      <w:r w:rsidRPr="004A0E98">
        <w:rPr>
          <w:rFonts w:ascii="宋体" w:hAnsi="宋体" w:hint="eastAsia"/>
          <w:szCs w:val="21"/>
        </w:rPr>
        <w:t>，棚间隙保持在</w:t>
      </w:r>
      <w:r w:rsidRPr="004A0E98">
        <w:rPr>
          <w:rFonts w:ascii="宋体" w:hAnsi="宋体"/>
          <w:szCs w:val="21"/>
        </w:rPr>
        <w:t>50 cm</w:t>
      </w:r>
      <w:r w:rsidRPr="004A0E98">
        <w:rPr>
          <w:rFonts w:ascii="宋体" w:hAnsi="宋体" w:hint="eastAsia"/>
          <w:szCs w:val="21"/>
        </w:rPr>
        <w:t>。</w:t>
      </w:r>
    </w:p>
    <w:p w:rsidR="0060101F" w:rsidRPr="004A0E98" w:rsidRDefault="0060101F" w:rsidP="00EF01B7">
      <w:pPr>
        <w:pStyle w:val="a1"/>
        <w:spacing w:before="156" w:after="156"/>
        <w:ind w:left="1260" w:hangingChars="600" w:hanging="1260"/>
      </w:pPr>
      <w:r w:rsidRPr="004A0E98">
        <w:rPr>
          <w:rFonts w:hint="eastAsia"/>
        </w:rPr>
        <w:t>材料规格</w:t>
      </w:r>
    </w:p>
    <w:p w:rsidR="0060101F" w:rsidRPr="004A0E98" w:rsidRDefault="0060101F" w:rsidP="00EF01B7">
      <w:pPr>
        <w:spacing w:line="400" w:lineRule="exact"/>
        <w:ind w:firstLineChars="200" w:firstLine="420"/>
        <w:rPr>
          <w:rFonts w:ascii="宋体"/>
          <w:szCs w:val="21"/>
        </w:rPr>
      </w:pPr>
      <w:r w:rsidRPr="004A0E98">
        <w:rPr>
          <w:rFonts w:ascii="宋体" w:hAnsi="宋体" w:hint="eastAsia"/>
          <w:szCs w:val="21"/>
        </w:rPr>
        <w:t>立柱宽度一般为</w:t>
      </w:r>
      <w:r w:rsidRPr="004A0E98">
        <w:rPr>
          <w:rFonts w:ascii="宋体" w:hAnsi="宋体"/>
          <w:szCs w:val="21"/>
        </w:rPr>
        <w:t>10 cm*14 cm</w:t>
      </w:r>
      <w:r w:rsidRPr="004A0E98">
        <w:rPr>
          <w:rFonts w:ascii="宋体" w:hAnsi="宋体" w:hint="eastAsia"/>
          <w:szCs w:val="21"/>
        </w:rPr>
        <w:t>，长</w:t>
      </w:r>
      <w:r w:rsidRPr="004A0E98">
        <w:rPr>
          <w:rFonts w:ascii="宋体" w:hAnsi="宋体"/>
          <w:szCs w:val="21"/>
        </w:rPr>
        <w:t>270 cm</w:t>
      </w:r>
      <w:r w:rsidRPr="004A0E98">
        <w:rPr>
          <w:rFonts w:ascii="宋体" w:hAnsi="宋体" w:hint="eastAsia"/>
          <w:szCs w:val="21"/>
        </w:rPr>
        <w:t>～</w:t>
      </w:r>
      <w:r w:rsidRPr="004A0E98">
        <w:rPr>
          <w:rFonts w:ascii="宋体" w:hAnsi="宋体"/>
          <w:szCs w:val="21"/>
        </w:rPr>
        <w:t>350 cm</w:t>
      </w:r>
      <w:r w:rsidRPr="004A0E98">
        <w:rPr>
          <w:rFonts w:ascii="宋体" w:hAnsi="宋体" w:hint="eastAsia"/>
          <w:szCs w:val="21"/>
        </w:rPr>
        <w:t>，其中地下</w:t>
      </w:r>
      <w:r w:rsidRPr="004A0E98">
        <w:rPr>
          <w:rFonts w:ascii="宋体" w:hAnsi="宋体"/>
          <w:szCs w:val="21"/>
        </w:rPr>
        <w:t>50 cm</w:t>
      </w:r>
      <w:r w:rsidRPr="004A0E98">
        <w:rPr>
          <w:rFonts w:ascii="宋体" w:hAnsi="宋体" w:hint="eastAsia"/>
          <w:szCs w:val="21"/>
        </w:rPr>
        <w:t>，地上</w:t>
      </w:r>
      <w:r w:rsidRPr="004A0E98">
        <w:rPr>
          <w:rFonts w:ascii="宋体" w:hAnsi="宋体"/>
          <w:szCs w:val="21"/>
        </w:rPr>
        <w:t>220 cm</w:t>
      </w:r>
      <w:r w:rsidRPr="004A0E98">
        <w:rPr>
          <w:rFonts w:ascii="宋体" w:hAnsi="宋体" w:hint="eastAsia"/>
          <w:szCs w:val="21"/>
        </w:rPr>
        <w:t>～</w:t>
      </w:r>
      <w:r w:rsidRPr="004A0E98">
        <w:rPr>
          <w:rFonts w:ascii="宋体" w:hAnsi="宋体"/>
          <w:szCs w:val="21"/>
        </w:rPr>
        <w:t>300 cm</w:t>
      </w:r>
      <w:r w:rsidRPr="004A0E98">
        <w:rPr>
          <w:rFonts w:ascii="宋体" w:hAnsi="宋体" w:hint="eastAsia"/>
          <w:szCs w:val="21"/>
        </w:rPr>
        <w:t>，内含</w:t>
      </w:r>
      <w:r w:rsidRPr="004A0E98">
        <w:rPr>
          <w:rFonts w:ascii="宋体" w:hAnsi="宋体"/>
          <w:szCs w:val="21"/>
        </w:rPr>
        <w:t>6</w:t>
      </w:r>
      <w:r w:rsidRPr="004A0E98">
        <w:rPr>
          <w:rFonts w:ascii="宋体" w:hAnsi="宋体" w:hint="eastAsia"/>
          <w:szCs w:val="21"/>
        </w:rPr>
        <w:t>根钢丝的混凝土方形立柱。钢丝为</w:t>
      </w:r>
      <w:r w:rsidRPr="004A0E98">
        <w:rPr>
          <w:rFonts w:ascii="宋体" w:hAnsi="宋体"/>
          <w:szCs w:val="21"/>
        </w:rPr>
        <w:t>8</w:t>
      </w:r>
      <w:r w:rsidRPr="004A0E98">
        <w:rPr>
          <w:rFonts w:ascii="宋体" w:hAnsi="宋体" w:hint="eastAsia"/>
          <w:szCs w:val="21"/>
        </w:rPr>
        <w:t>号～</w:t>
      </w:r>
      <w:r w:rsidRPr="004A0E98">
        <w:rPr>
          <w:rFonts w:ascii="宋体" w:hAnsi="宋体"/>
          <w:szCs w:val="21"/>
        </w:rPr>
        <w:t>10</w:t>
      </w:r>
      <w:r w:rsidRPr="004A0E98">
        <w:rPr>
          <w:rFonts w:ascii="宋体" w:hAnsi="宋体" w:hint="eastAsia"/>
          <w:szCs w:val="21"/>
        </w:rPr>
        <w:t>号不锈钢镀锌钢丝。</w:t>
      </w:r>
    </w:p>
    <w:p w:rsidR="0060101F" w:rsidRPr="004A0E98" w:rsidRDefault="0060101F" w:rsidP="00EF01B7">
      <w:pPr>
        <w:pStyle w:val="a1"/>
        <w:spacing w:before="156" w:after="156"/>
        <w:ind w:left="1260" w:hangingChars="600" w:hanging="1260"/>
      </w:pPr>
      <w:r w:rsidRPr="004A0E98">
        <w:rPr>
          <w:rFonts w:hint="eastAsia"/>
        </w:rPr>
        <w:t>支架构建</w:t>
      </w:r>
    </w:p>
    <w:p w:rsidR="0060101F" w:rsidRPr="004A0E98" w:rsidRDefault="0060101F" w:rsidP="00EF01B7">
      <w:pPr>
        <w:spacing w:line="400" w:lineRule="exact"/>
        <w:ind w:firstLineChars="200" w:firstLine="420"/>
        <w:rPr>
          <w:rFonts w:ascii="宋体"/>
          <w:szCs w:val="21"/>
        </w:rPr>
      </w:pPr>
      <w:r w:rsidRPr="004A0E98">
        <w:rPr>
          <w:rFonts w:ascii="宋体" w:hAnsi="宋体" w:hint="eastAsia"/>
          <w:szCs w:val="21"/>
        </w:rPr>
        <w:t>（</w:t>
      </w:r>
      <w:r w:rsidRPr="004A0E98">
        <w:rPr>
          <w:rFonts w:ascii="宋体" w:hAnsi="宋体"/>
          <w:szCs w:val="21"/>
        </w:rPr>
        <w:t>1</w:t>
      </w:r>
      <w:r w:rsidRPr="004A0E98">
        <w:rPr>
          <w:rFonts w:ascii="宋体" w:hAnsi="宋体" w:hint="eastAsia"/>
          <w:szCs w:val="21"/>
        </w:rPr>
        <w:t>）双十字</w:t>
      </w:r>
      <w:r w:rsidRPr="004A0E98">
        <w:rPr>
          <w:rFonts w:ascii="宋体" w:hint="eastAsia"/>
          <w:szCs w:val="21"/>
        </w:rPr>
        <w:t>“</w:t>
      </w:r>
      <w:r w:rsidRPr="004A0E98">
        <w:rPr>
          <w:rFonts w:ascii="宋体" w:hAnsi="宋体"/>
          <w:szCs w:val="21"/>
        </w:rPr>
        <w:t xml:space="preserve">V </w:t>
      </w:r>
      <w:r w:rsidRPr="004A0E98">
        <w:rPr>
          <w:rFonts w:ascii="宋体" w:hAnsi="宋体" w:hint="eastAsia"/>
          <w:szCs w:val="21"/>
        </w:rPr>
        <w:t>”</w:t>
      </w:r>
      <w:r w:rsidRPr="004A0E98">
        <w:rPr>
          <w:rFonts w:ascii="宋体" w:hAnsi="宋体"/>
          <w:szCs w:val="21"/>
        </w:rPr>
        <w:t xml:space="preserve"> </w:t>
      </w:r>
      <w:r w:rsidRPr="004A0E98">
        <w:rPr>
          <w:rFonts w:ascii="宋体" w:hAnsi="宋体" w:hint="eastAsia"/>
          <w:szCs w:val="21"/>
        </w:rPr>
        <w:t>型架。共由</w:t>
      </w:r>
      <w:r w:rsidRPr="004A0E98">
        <w:rPr>
          <w:rFonts w:ascii="宋体" w:hAnsi="宋体"/>
          <w:szCs w:val="21"/>
        </w:rPr>
        <w:t>2</w:t>
      </w:r>
      <w:r w:rsidRPr="004A0E98">
        <w:rPr>
          <w:rFonts w:ascii="宋体" w:hAnsi="宋体" w:hint="eastAsia"/>
          <w:szCs w:val="21"/>
        </w:rPr>
        <w:t>个横梁，</w:t>
      </w:r>
      <w:r w:rsidRPr="004A0E98">
        <w:rPr>
          <w:rFonts w:ascii="宋体" w:hAnsi="宋体"/>
          <w:szCs w:val="21"/>
        </w:rPr>
        <w:t>3</w:t>
      </w:r>
      <w:r w:rsidRPr="004A0E98">
        <w:rPr>
          <w:rFonts w:ascii="宋体" w:hAnsi="宋体" w:hint="eastAsia"/>
          <w:szCs w:val="21"/>
        </w:rPr>
        <w:t>层</w:t>
      </w:r>
      <w:r w:rsidRPr="004A0E98">
        <w:rPr>
          <w:rFonts w:ascii="宋体" w:hAnsi="宋体"/>
          <w:szCs w:val="21"/>
        </w:rPr>
        <w:t>5</w:t>
      </w:r>
      <w:r w:rsidRPr="004A0E98">
        <w:rPr>
          <w:rFonts w:ascii="宋体" w:hAnsi="宋体" w:hint="eastAsia"/>
          <w:szCs w:val="21"/>
        </w:rPr>
        <w:t>根镀锌钢丝组成。第一层</w:t>
      </w:r>
      <w:r w:rsidRPr="004A0E98">
        <w:rPr>
          <w:rFonts w:ascii="宋体" w:hAnsi="宋体"/>
          <w:szCs w:val="21"/>
        </w:rPr>
        <w:t>1</w:t>
      </w:r>
      <w:r w:rsidRPr="004A0E98">
        <w:rPr>
          <w:rFonts w:ascii="宋体" w:hAnsi="宋体" w:hint="eastAsia"/>
          <w:szCs w:val="21"/>
        </w:rPr>
        <w:t>根镀锌钢丝距地面</w:t>
      </w:r>
      <w:r w:rsidRPr="004A0E98">
        <w:rPr>
          <w:rFonts w:ascii="宋体" w:hAnsi="宋体"/>
          <w:szCs w:val="21"/>
        </w:rPr>
        <w:t>80 cm</w:t>
      </w:r>
      <w:r w:rsidRPr="004A0E98">
        <w:rPr>
          <w:rFonts w:ascii="宋体" w:hAnsi="宋体" w:hint="eastAsia"/>
          <w:szCs w:val="21"/>
        </w:rPr>
        <w:t>～</w:t>
      </w:r>
      <w:r w:rsidRPr="004A0E98">
        <w:rPr>
          <w:rFonts w:ascii="宋体" w:hAnsi="宋体"/>
          <w:szCs w:val="21"/>
        </w:rPr>
        <w:t>120 cm</w:t>
      </w:r>
      <w:r w:rsidRPr="004A0E98">
        <w:rPr>
          <w:rFonts w:ascii="宋体" w:hAnsi="宋体" w:hint="eastAsia"/>
          <w:szCs w:val="21"/>
        </w:rPr>
        <w:t>，固定在架柱上；第一根横梁距地面</w:t>
      </w:r>
      <w:r w:rsidRPr="004A0E98">
        <w:rPr>
          <w:rFonts w:ascii="宋体" w:hAnsi="宋体"/>
          <w:szCs w:val="21"/>
        </w:rPr>
        <w:t>120 cm</w:t>
      </w:r>
      <w:r w:rsidRPr="004A0E98">
        <w:rPr>
          <w:rFonts w:ascii="宋体" w:hAnsi="宋体" w:hint="eastAsia"/>
          <w:szCs w:val="21"/>
        </w:rPr>
        <w:t>～</w:t>
      </w:r>
      <w:r w:rsidRPr="004A0E98">
        <w:rPr>
          <w:rFonts w:ascii="宋体" w:hAnsi="宋体"/>
          <w:szCs w:val="21"/>
        </w:rPr>
        <w:t>170 cm</w:t>
      </w:r>
      <w:r w:rsidRPr="004A0E98">
        <w:rPr>
          <w:rFonts w:ascii="宋体" w:hAnsi="宋体" w:hint="eastAsia"/>
          <w:szCs w:val="21"/>
        </w:rPr>
        <w:t>，长度</w:t>
      </w:r>
      <w:r w:rsidRPr="004A0E98">
        <w:rPr>
          <w:rFonts w:ascii="宋体" w:hAnsi="宋体"/>
          <w:szCs w:val="21"/>
        </w:rPr>
        <w:t>50 cm</w:t>
      </w:r>
      <w:r w:rsidRPr="004A0E98">
        <w:rPr>
          <w:rFonts w:ascii="宋体" w:hAnsi="宋体" w:hint="eastAsia"/>
          <w:szCs w:val="21"/>
        </w:rPr>
        <w:t>～</w:t>
      </w:r>
      <w:r w:rsidRPr="004A0E98">
        <w:rPr>
          <w:rFonts w:ascii="宋体" w:hAnsi="宋体"/>
          <w:szCs w:val="21"/>
        </w:rPr>
        <w:t>60 cm</w:t>
      </w:r>
      <w:r w:rsidRPr="004A0E98">
        <w:rPr>
          <w:rFonts w:ascii="宋体" w:hAnsi="宋体" w:hint="eastAsia"/>
          <w:szCs w:val="21"/>
        </w:rPr>
        <w:t>，第二层</w:t>
      </w:r>
      <w:r w:rsidRPr="004A0E98">
        <w:rPr>
          <w:rFonts w:ascii="宋体" w:hAnsi="宋体"/>
          <w:szCs w:val="21"/>
        </w:rPr>
        <w:t>2</w:t>
      </w:r>
      <w:r w:rsidRPr="004A0E98">
        <w:rPr>
          <w:rFonts w:ascii="宋体" w:hAnsi="宋体" w:hint="eastAsia"/>
          <w:szCs w:val="21"/>
        </w:rPr>
        <w:t>根镀锌钢丝固定在第一根横梁的两端；第二根横梁距第一根横梁</w:t>
      </w:r>
      <w:r w:rsidRPr="004A0E98">
        <w:rPr>
          <w:rFonts w:ascii="宋体" w:hAnsi="宋体"/>
          <w:szCs w:val="21"/>
        </w:rPr>
        <w:t>40 cm</w:t>
      </w:r>
      <w:r w:rsidRPr="004A0E98">
        <w:rPr>
          <w:rFonts w:ascii="宋体" w:hAnsi="宋体" w:hint="eastAsia"/>
          <w:szCs w:val="21"/>
        </w:rPr>
        <w:t>～</w:t>
      </w:r>
      <w:r w:rsidRPr="004A0E98">
        <w:rPr>
          <w:rFonts w:ascii="宋体" w:hAnsi="宋体"/>
          <w:szCs w:val="21"/>
        </w:rPr>
        <w:t>50 cm</w:t>
      </w:r>
      <w:r w:rsidRPr="004A0E98">
        <w:rPr>
          <w:rFonts w:ascii="宋体" w:hAnsi="宋体" w:hint="eastAsia"/>
          <w:szCs w:val="21"/>
        </w:rPr>
        <w:t>，长度</w:t>
      </w:r>
      <w:r w:rsidRPr="004A0E98">
        <w:rPr>
          <w:rFonts w:ascii="宋体" w:hAnsi="宋体"/>
          <w:szCs w:val="21"/>
        </w:rPr>
        <w:t>80 cm</w:t>
      </w:r>
      <w:r w:rsidRPr="004A0E98">
        <w:rPr>
          <w:rFonts w:ascii="宋体" w:hAnsi="宋体" w:hint="eastAsia"/>
          <w:szCs w:val="21"/>
        </w:rPr>
        <w:t>～</w:t>
      </w:r>
      <w:r w:rsidRPr="004A0E98">
        <w:rPr>
          <w:rFonts w:ascii="宋体" w:hAnsi="宋体"/>
          <w:szCs w:val="21"/>
        </w:rPr>
        <w:t>120 cm</w:t>
      </w:r>
      <w:r w:rsidRPr="004A0E98">
        <w:rPr>
          <w:rFonts w:ascii="宋体" w:hAnsi="宋体" w:hint="eastAsia"/>
          <w:szCs w:val="21"/>
        </w:rPr>
        <w:t>，第三层</w:t>
      </w:r>
      <w:r w:rsidRPr="004A0E98">
        <w:rPr>
          <w:rFonts w:ascii="宋体" w:hAnsi="宋体"/>
          <w:szCs w:val="21"/>
        </w:rPr>
        <w:t>2</w:t>
      </w:r>
      <w:r w:rsidRPr="004A0E98">
        <w:rPr>
          <w:rFonts w:ascii="宋体" w:hAnsi="宋体" w:hint="eastAsia"/>
          <w:szCs w:val="21"/>
        </w:rPr>
        <w:t>根镀锌钢丝固定在第二根横梁的两端。</w:t>
      </w:r>
    </w:p>
    <w:p w:rsidR="0060101F" w:rsidRPr="004A0E98" w:rsidRDefault="0060101F" w:rsidP="00EF01B7">
      <w:pPr>
        <w:spacing w:line="400" w:lineRule="exact"/>
        <w:ind w:firstLineChars="200" w:firstLine="420"/>
        <w:rPr>
          <w:rFonts w:ascii="宋体"/>
          <w:szCs w:val="21"/>
        </w:rPr>
      </w:pPr>
      <w:r w:rsidRPr="004A0E98">
        <w:rPr>
          <w:rFonts w:ascii="宋体" w:hAnsi="宋体" w:hint="eastAsia"/>
          <w:szCs w:val="21"/>
        </w:rPr>
        <w:t>（</w:t>
      </w:r>
      <w:r w:rsidRPr="004A0E98">
        <w:rPr>
          <w:rFonts w:ascii="宋体" w:hAnsi="宋体"/>
          <w:szCs w:val="21"/>
        </w:rPr>
        <w:t>2</w:t>
      </w:r>
      <w:r w:rsidRPr="004A0E98">
        <w:rPr>
          <w:rFonts w:ascii="宋体" w:hAnsi="宋体" w:hint="eastAsia"/>
          <w:szCs w:val="21"/>
        </w:rPr>
        <w:t>）</w:t>
      </w:r>
      <w:r w:rsidRPr="004A0E98">
        <w:rPr>
          <w:rFonts w:ascii="宋体" w:hint="eastAsia"/>
          <w:szCs w:val="21"/>
        </w:rPr>
        <w:t>“</w:t>
      </w:r>
      <w:r w:rsidRPr="004A0E98">
        <w:rPr>
          <w:rFonts w:ascii="宋体" w:hAnsi="宋体" w:hint="eastAsia"/>
          <w:szCs w:val="21"/>
        </w:rPr>
        <w:t>高宽垂</w:t>
      </w:r>
      <w:r w:rsidRPr="004A0E98">
        <w:rPr>
          <w:rFonts w:ascii="宋体" w:hint="eastAsia"/>
          <w:szCs w:val="21"/>
        </w:rPr>
        <w:t>”</w:t>
      </w:r>
      <w:r w:rsidRPr="004A0E98">
        <w:rPr>
          <w:rFonts w:ascii="宋体" w:hAnsi="宋体"/>
          <w:szCs w:val="21"/>
        </w:rPr>
        <w:t xml:space="preserve">T </w:t>
      </w:r>
      <w:r w:rsidRPr="004A0E98">
        <w:rPr>
          <w:rFonts w:ascii="宋体" w:hAnsi="宋体" w:hint="eastAsia"/>
          <w:szCs w:val="21"/>
        </w:rPr>
        <w:t>型架。架形结构由一个横梁，两层五根镀锌钢丝组成。第一道镀锌钢丝距地面</w:t>
      </w:r>
      <w:r w:rsidRPr="004A0E98">
        <w:rPr>
          <w:rFonts w:ascii="宋体" w:hAnsi="宋体"/>
          <w:szCs w:val="21"/>
        </w:rPr>
        <w:t>120 cm</w:t>
      </w:r>
      <w:r w:rsidRPr="004A0E98">
        <w:rPr>
          <w:rFonts w:ascii="宋体" w:hAnsi="宋体" w:hint="eastAsia"/>
          <w:szCs w:val="21"/>
        </w:rPr>
        <w:t>以上，固定在架柱上；横梁距第一道镀锌钢丝</w:t>
      </w:r>
      <w:r w:rsidRPr="004A0E98">
        <w:rPr>
          <w:rFonts w:ascii="宋体" w:hAnsi="宋体"/>
          <w:szCs w:val="21"/>
        </w:rPr>
        <w:t>40 cm</w:t>
      </w:r>
      <w:r w:rsidRPr="004A0E98">
        <w:rPr>
          <w:rFonts w:ascii="宋体" w:hAnsi="宋体" w:hint="eastAsia"/>
          <w:szCs w:val="21"/>
        </w:rPr>
        <w:t>～</w:t>
      </w:r>
      <w:r w:rsidRPr="004A0E98">
        <w:rPr>
          <w:rFonts w:ascii="宋体" w:hAnsi="宋体"/>
          <w:szCs w:val="21"/>
        </w:rPr>
        <w:t>50 cm</w:t>
      </w:r>
      <w:r w:rsidRPr="004A0E98">
        <w:rPr>
          <w:rFonts w:ascii="宋体" w:hAnsi="宋体" w:hint="eastAsia"/>
          <w:szCs w:val="21"/>
        </w:rPr>
        <w:t>，长度</w:t>
      </w:r>
      <w:r w:rsidRPr="004A0E98">
        <w:rPr>
          <w:rFonts w:ascii="宋体" w:hAnsi="宋体"/>
          <w:szCs w:val="21"/>
        </w:rPr>
        <w:t>80 cm</w:t>
      </w:r>
      <w:r w:rsidRPr="004A0E98">
        <w:rPr>
          <w:rFonts w:ascii="宋体" w:hAnsi="宋体" w:hint="eastAsia"/>
          <w:szCs w:val="21"/>
        </w:rPr>
        <w:t>～</w:t>
      </w:r>
      <w:r w:rsidRPr="004A0E98">
        <w:rPr>
          <w:rFonts w:ascii="宋体" w:hAnsi="宋体"/>
          <w:szCs w:val="21"/>
        </w:rPr>
        <w:t>120 cm</w:t>
      </w:r>
      <w:r w:rsidRPr="004A0E98">
        <w:rPr>
          <w:rFonts w:ascii="宋体" w:hAnsi="宋体" w:hint="eastAsia"/>
          <w:szCs w:val="21"/>
        </w:rPr>
        <w:t>，横梁的两端分别固定</w:t>
      </w:r>
      <w:r w:rsidRPr="004A0E98">
        <w:rPr>
          <w:rFonts w:ascii="宋体" w:hAnsi="宋体"/>
          <w:szCs w:val="21"/>
        </w:rPr>
        <w:t>2</w:t>
      </w:r>
      <w:r w:rsidRPr="004A0E98">
        <w:rPr>
          <w:rFonts w:ascii="宋体" w:hAnsi="宋体" w:hint="eastAsia"/>
          <w:szCs w:val="21"/>
        </w:rPr>
        <w:t>根镀锌钢丝。</w:t>
      </w:r>
    </w:p>
    <w:p w:rsidR="0060101F" w:rsidRPr="004A0E98" w:rsidRDefault="0060101F" w:rsidP="00EF01B7">
      <w:pPr>
        <w:pStyle w:val="a0"/>
        <w:spacing w:before="156" w:after="156"/>
        <w:ind w:leftChars="-3" w:left="-5" w:hanging="1"/>
        <w:rPr>
          <w:rFonts w:hAnsi="黑体"/>
        </w:rPr>
      </w:pPr>
      <w:r w:rsidRPr="004A0E98">
        <w:rPr>
          <w:rFonts w:hAnsi="黑体" w:hint="eastAsia"/>
        </w:rPr>
        <w:t>连栋大棚</w:t>
      </w:r>
    </w:p>
    <w:p w:rsidR="0060101F" w:rsidRPr="004A0E98" w:rsidRDefault="0060101F" w:rsidP="00EF01B7">
      <w:pPr>
        <w:spacing w:line="400" w:lineRule="exact"/>
        <w:ind w:firstLineChars="200" w:firstLine="420"/>
        <w:rPr>
          <w:rFonts w:ascii="宋体"/>
          <w:szCs w:val="21"/>
        </w:rPr>
      </w:pPr>
      <w:r w:rsidRPr="004A0E98">
        <w:rPr>
          <w:rFonts w:ascii="宋体" w:hAnsi="宋体" w:hint="eastAsia"/>
          <w:szCs w:val="21"/>
        </w:rPr>
        <w:t>由若干个镀锌</w:t>
      </w:r>
      <w:r>
        <w:rPr>
          <w:rFonts w:ascii="宋体" w:hAnsi="宋体" w:hint="eastAsia"/>
          <w:szCs w:val="21"/>
        </w:rPr>
        <w:t>方形</w:t>
      </w:r>
      <w:r w:rsidRPr="004A0E98">
        <w:rPr>
          <w:rFonts w:ascii="宋体" w:hAnsi="宋体" w:hint="eastAsia"/>
          <w:szCs w:val="21"/>
        </w:rPr>
        <w:t>钢管单棚相联，采取南北走向，每单棚跨度</w:t>
      </w:r>
      <w:r w:rsidRPr="004A0E98">
        <w:rPr>
          <w:rFonts w:ascii="宋体" w:hAnsi="宋体"/>
          <w:szCs w:val="21"/>
        </w:rPr>
        <w:t>6.0 m</w:t>
      </w:r>
      <w:r w:rsidRPr="004A0E98">
        <w:rPr>
          <w:rFonts w:ascii="宋体" w:hAnsi="宋体" w:hint="eastAsia"/>
          <w:szCs w:val="21"/>
        </w:rPr>
        <w:t>～</w:t>
      </w:r>
      <w:r w:rsidRPr="004A0E98">
        <w:rPr>
          <w:rFonts w:ascii="宋体" w:hAnsi="宋体"/>
          <w:szCs w:val="21"/>
        </w:rPr>
        <w:t>8.0 m</w:t>
      </w:r>
      <w:r w:rsidRPr="004A0E98">
        <w:rPr>
          <w:rFonts w:ascii="宋体" w:hAnsi="宋体" w:hint="eastAsia"/>
          <w:szCs w:val="21"/>
        </w:rPr>
        <w:t>，长度</w:t>
      </w:r>
      <w:r w:rsidRPr="004A0E98">
        <w:rPr>
          <w:rFonts w:ascii="宋体" w:hAnsi="宋体"/>
          <w:szCs w:val="21"/>
        </w:rPr>
        <w:t>40 m</w:t>
      </w:r>
      <w:r w:rsidRPr="004A0E98">
        <w:rPr>
          <w:rFonts w:ascii="宋体" w:hAnsi="宋体" w:hint="eastAsia"/>
          <w:szCs w:val="21"/>
        </w:rPr>
        <w:t>～</w:t>
      </w:r>
      <w:r w:rsidRPr="004A0E98">
        <w:rPr>
          <w:rFonts w:ascii="宋体" w:hAnsi="宋体"/>
          <w:szCs w:val="21"/>
        </w:rPr>
        <w:t>60 m</w:t>
      </w:r>
      <w:r w:rsidRPr="004A0E98">
        <w:rPr>
          <w:rFonts w:ascii="宋体" w:hAnsi="宋体" w:hint="eastAsia"/>
          <w:szCs w:val="21"/>
        </w:rPr>
        <w:t>，顶高</w:t>
      </w:r>
      <w:r w:rsidRPr="004A0E98">
        <w:rPr>
          <w:rFonts w:ascii="宋体" w:hAnsi="宋体"/>
          <w:szCs w:val="21"/>
        </w:rPr>
        <w:t>3.6 m</w:t>
      </w:r>
      <w:r w:rsidRPr="004A0E98">
        <w:rPr>
          <w:rFonts w:ascii="宋体" w:hAnsi="宋体" w:hint="eastAsia"/>
          <w:szCs w:val="21"/>
        </w:rPr>
        <w:t>～</w:t>
      </w:r>
      <w:r w:rsidRPr="004A0E98">
        <w:rPr>
          <w:rFonts w:ascii="宋体" w:hAnsi="宋体"/>
          <w:szCs w:val="21"/>
        </w:rPr>
        <w:t>4.0 m</w:t>
      </w:r>
      <w:r w:rsidRPr="004A0E98">
        <w:rPr>
          <w:rFonts w:ascii="宋体" w:hAnsi="宋体" w:hint="eastAsia"/>
          <w:szCs w:val="21"/>
        </w:rPr>
        <w:t>，肩高</w:t>
      </w:r>
      <w:r w:rsidRPr="004A0E98">
        <w:rPr>
          <w:rFonts w:ascii="宋体" w:hAnsi="宋体"/>
          <w:szCs w:val="21"/>
        </w:rPr>
        <w:t>2.0 m</w:t>
      </w:r>
      <w:r w:rsidRPr="004A0E98">
        <w:rPr>
          <w:rFonts w:ascii="宋体" w:hAnsi="宋体" w:hint="eastAsia"/>
          <w:szCs w:val="21"/>
        </w:rPr>
        <w:t>～</w:t>
      </w:r>
      <w:r w:rsidRPr="004A0E98">
        <w:rPr>
          <w:rFonts w:ascii="宋体" w:hAnsi="宋体"/>
          <w:szCs w:val="21"/>
        </w:rPr>
        <w:t>2.5 m</w:t>
      </w:r>
      <w:r w:rsidRPr="004A0E98">
        <w:rPr>
          <w:rFonts w:ascii="宋体" w:hAnsi="宋体" w:hint="eastAsia"/>
          <w:szCs w:val="21"/>
        </w:rPr>
        <w:t>，单棚间设排水槽联结。</w:t>
      </w:r>
    </w:p>
    <w:p w:rsidR="0060101F" w:rsidRPr="004A0E98" w:rsidRDefault="0060101F" w:rsidP="00EF01B7">
      <w:pPr>
        <w:pStyle w:val="a1"/>
        <w:spacing w:before="156" w:after="156"/>
        <w:ind w:left="1260" w:hangingChars="600" w:hanging="1260"/>
      </w:pPr>
      <w:r w:rsidRPr="004A0E98">
        <w:rPr>
          <w:rFonts w:hint="eastAsia"/>
        </w:rPr>
        <w:t>材料规格</w:t>
      </w:r>
    </w:p>
    <w:p w:rsidR="0060101F" w:rsidRPr="004A0E98" w:rsidRDefault="0060101F" w:rsidP="00EF01B7">
      <w:pPr>
        <w:spacing w:line="400" w:lineRule="exact"/>
        <w:ind w:firstLineChars="200" w:firstLine="420"/>
        <w:rPr>
          <w:rFonts w:ascii="宋体"/>
          <w:szCs w:val="21"/>
        </w:rPr>
      </w:pPr>
      <w:r w:rsidRPr="004A0E98">
        <w:rPr>
          <w:rFonts w:ascii="宋体" w:hAnsi="宋体" w:hint="eastAsia"/>
          <w:szCs w:val="21"/>
        </w:rPr>
        <w:t>立柱为</w:t>
      </w:r>
      <w:r w:rsidRPr="004A0E98">
        <w:rPr>
          <w:rFonts w:ascii="宋体" w:hAnsi="宋体"/>
          <w:szCs w:val="21"/>
        </w:rPr>
        <w:t>4 cm</w:t>
      </w:r>
      <w:r w:rsidRPr="004A0E98">
        <w:rPr>
          <w:rFonts w:ascii="宋体" w:hAnsi="宋体" w:hint="eastAsia"/>
          <w:szCs w:val="21"/>
        </w:rPr>
        <w:t>～</w:t>
      </w:r>
      <w:r w:rsidRPr="004A0E98">
        <w:rPr>
          <w:rFonts w:ascii="宋体" w:hAnsi="宋体"/>
          <w:szCs w:val="21"/>
        </w:rPr>
        <w:t>6 cm*6 cm</w:t>
      </w:r>
      <w:r w:rsidRPr="004A0E98">
        <w:rPr>
          <w:rFonts w:ascii="宋体" w:hAnsi="宋体" w:hint="eastAsia"/>
          <w:szCs w:val="21"/>
        </w:rPr>
        <w:t>～</w:t>
      </w:r>
      <w:r w:rsidRPr="004A0E98">
        <w:rPr>
          <w:rFonts w:ascii="宋体" w:hAnsi="宋体"/>
          <w:szCs w:val="21"/>
        </w:rPr>
        <w:t>8 cm</w:t>
      </w:r>
      <w:r w:rsidRPr="004A0E98">
        <w:rPr>
          <w:rFonts w:ascii="宋体" w:hAnsi="宋体" w:hint="eastAsia"/>
          <w:szCs w:val="21"/>
        </w:rPr>
        <w:t>镀锌钢材。钢丝为</w:t>
      </w:r>
      <w:r w:rsidRPr="004A0E98">
        <w:rPr>
          <w:rFonts w:ascii="宋体" w:hAnsi="宋体"/>
          <w:szCs w:val="21"/>
        </w:rPr>
        <w:t>10</w:t>
      </w:r>
      <w:r w:rsidRPr="004A0E98">
        <w:rPr>
          <w:rFonts w:ascii="宋体" w:hAnsi="宋体" w:hint="eastAsia"/>
          <w:szCs w:val="21"/>
        </w:rPr>
        <w:t>号不锈钢镀锌钢丝。</w:t>
      </w:r>
    </w:p>
    <w:p w:rsidR="0060101F" w:rsidRPr="004A0E98" w:rsidRDefault="0060101F" w:rsidP="00EF01B7">
      <w:pPr>
        <w:pStyle w:val="a1"/>
        <w:spacing w:before="156" w:after="156"/>
        <w:ind w:left="1260" w:hangingChars="600" w:hanging="1260"/>
      </w:pPr>
      <w:r w:rsidRPr="004A0E98">
        <w:rPr>
          <w:rFonts w:hint="eastAsia"/>
        </w:rPr>
        <w:t>支架构建</w:t>
      </w:r>
    </w:p>
    <w:p w:rsidR="0060101F" w:rsidRPr="004A0E98" w:rsidRDefault="0060101F" w:rsidP="00EF01B7">
      <w:pPr>
        <w:spacing w:line="360" w:lineRule="exact"/>
        <w:ind w:firstLineChars="200" w:firstLine="420"/>
        <w:rPr>
          <w:rFonts w:ascii="宋体"/>
          <w:szCs w:val="21"/>
        </w:rPr>
      </w:pPr>
      <w:r w:rsidRPr="004A0E98">
        <w:rPr>
          <w:rFonts w:ascii="宋体" w:hAnsi="宋体" w:hint="eastAsia"/>
          <w:szCs w:val="21"/>
        </w:rPr>
        <w:t>一般采用水平棚架。由角柱、边柱和立柱组成架型结构。行距</w:t>
      </w:r>
      <w:r w:rsidRPr="004A0E98">
        <w:rPr>
          <w:rFonts w:ascii="宋体" w:hAnsi="宋体"/>
          <w:szCs w:val="21"/>
        </w:rPr>
        <w:t>3.0 m</w:t>
      </w:r>
      <w:r w:rsidRPr="004A0E98">
        <w:rPr>
          <w:rFonts w:ascii="宋体" w:hAnsi="宋体" w:hint="eastAsia"/>
          <w:szCs w:val="21"/>
        </w:rPr>
        <w:t>～</w:t>
      </w:r>
      <w:r w:rsidRPr="004A0E98">
        <w:rPr>
          <w:rFonts w:ascii="宋体" w:hAnsi="宋体"/>
          <w:szCs w:val="21"/>
        </w:rPr>
        <w:t>4.0 m</w:t>
      </w:r>
      <w:r w:rsidRPr="004A0E98">
        <w:rPr>
          <w:rFonts w:ascii="宋体" w:hAnsi="宋体" w:hint="eastAsia"/>
          <w:szCs w:val="21"/>
        </w:rPr>
        <w:t>立一行立柱，柱距</w:t>
      </w:r>
      <w:r w:rsidRPr="004A0E98">
        <w:rPr>
          <w:rFonts w:ascii="宋体" w:hAnsi="宋体"/>
          <w:szCs w:val="21"/>
        </w:rPr>
        <w:t>3.0 m</w:t>
      </w:r>
      <w:r w:rsidRPr="004A0E98">
        <w:rPr>
          <w:rFonts w:ascii="宋体" w:hAnsi="宋体" w:hint="eastAsia"/>
          <w:szCs w:val="21"/>
        </w:rPr>
        <w:t>～</w:t>
      </w:r>
      <w:r w:rsidRPr="004A0E98">
        <w:rPr>
          <w:rFonts w:ascii="宋体" w:hAnsi="宋体"/>
          <w:szCs w:val="21"/>
        </w:rPr>
        <w:t>4.0 m</w:t>
      </w:r>
      <w:r w:rsidRPr="004A0E98">
        <w:rPr>
          <w:rFonts w:ascii="宋体" w:hAnsi="宋体" w:hint="eastAsia"/>
          <w:szCs w:val="21"/>
        </w:rPr>
        <w:t>，地面柱高</w:t>
      </w:r>
      <w:r w:rsidRPr="004A0E98">
        <w:rPr>
          <w:rFonts w:ascii="宋体" w:hAnsi="宋体"/>
          <w:szCs w:val="21"/>
        </w:rPr>
        <w:t>220 cm</w:t>
      </w:r>
      <w:r w:rsidRPr="004A0E98">
        <w:rPr>
          <w:rFonts w:ascii="宋体" w:hAnsi="宋体" w:hint="eastAsia"/>
          <w:szCs w:val="21"/>
        </w:rPr>
        <w:t>～</w:t>
      </w:r>
      <w:r w:rsidRPr="004A0E98">
        <w:rPr>
          <w:rFonts w:ascii="宋体" w:hAnsi="宋体"/>
          <w:szCs w:val="21"/>
        </w:rPr>
        <w:t>230 cm</w:t>
      </w:r>
      <w:r w:rsidRPr="004A0E98">
        <w:rPr>
          <w:rFonts w:ascii="宋体" w:hAnsi="宋体" w:hint="eastAsia"/>
          <w:szCs w:val="21"/>
        </w:rPr>
        <w:t>，柱顶成一平面。离地面</w:t>
      </w:r>
      <w:r w:rsidRPr="004A0E98">
        <w:rPr>
          <w:rFonts w:ascii="宋体" w:hAnsi="宋体"/>
          <w:szCs w:val="21"/>
        </w:rPr>
        <w:t>190 cm</w:t>
      </w:r>
      <w:r w:rsidRPr="004A0E98">
        <w:rPr>
          <w:rFonts w:ascii="宋体" w:hAnsi="宋体" w:hint="eastAsia"/>
          <w:szCs w:val="21"/>
        </w:rPr>
        <w:t>～</w:t>
      </w:r>
      <w:r w:rsidRPr="004A0E98">
        <w:rPr>
          <w:rFonts w:ascii="宋体" w:hAnsi="宋体"/>
          <w:szCs w:val="21"/>
        </w:rPr>
        <w:t>220 cm</w:t>
      </w:r>
      <w:r w:rsidRPr="004A0E98">
        <w:rPr>
          <w:rFonts w:ascii="宋体" w:hAnsi="宋体" w:hint="eastAsia"/>
          <w:szCs w:val="21"/>
        </w:rPr>
        <w:t>处拉热镀锌钢丝交错编织成</w:t>
      </w:r>
      <w:r w:rsidRPr="004A0E98">
        <w:rPr>
          <w:rFonts w:ascii="宋体" w:hAnsi="宋体"/>
          <w:szCs w:val="21"/>
        </w:rPr>
        <w:t>30 cm</w:t>
      </w:r>
      <w:r w:rsidRPr="004A0E98">
        <w:rPr>
          <w:rFonts w:ascii="宋体" w:hAnsi="宋体" w:hint="eastAsia"/>
          <w:szCs w:val="21"/>
        </w:rPr>
        <w:t>×</w:t>
      </w:r>
      <w:r w:rsidRPr="004A0E98">
        <w:rPr>
          <w:rFonts w:ascii="宋体" w:hAnsi="宋体"/>
          <w:szCs w:val="21"/>
        </w:rPr>
        <w:t>30 cm</w:t>
      </w:r>
      <w:r w:rsidRPr="004A0E98">
        <w:rPr>
          <w:rFonts w:ascii="宋体" w:hAnsi="宋体" w:hint="eastAsia"/>
          <w:szCs w:val="21"/>
        </w:rPr>
        <w:t>平面网格。</w:t>
      </w:r>
    </w:p>
    <w:p w:rsidR="0060101F" w:rsidRPr="004A0E98" w:rsidRDefault="0060101F" w:rsidP="00EF01B7">
      <w:pPr>
        <w:pStyle w:val="a0"/>
        <w:spacing w:before="156" w:after="156"/>
        <w:ind w:leftChars="-3" w:left="-5" w:hanging="1"/>
        <w:rPr>
          <w:rFonts w:hAnsi="黑体"/>
        </w:rPr>
      </w:pPr>
      <w:r w:rsidRPr="004A0E98">
        <w:rPr>
          <w:rFonts w:hAnsi="黑体" w:hint="eastAsia"/>
        </w:rPr>
        <w:t>棚膜管理</w:t>
      </w:r>
    </w:p>
    <w:p w:rsidR="0060101F" w:rsidRPr="004A0E98" w:rsidRDefault="0060101F" w:rsidP="00EF01B7">
      <w:pPr>
        <w:pStyle w:val="a1"/>
        <w:spacing w:before="156" w:after="156"/>
        <w:ind w:left="1260" w:hangingChars="600" w:hanging="1260"/>
      </w:pPr>
      <w:r w:rsidRPr="004A0E98">
        <w:rPr>
          <w:rFonts w:hint="eastAsia"/>
        </w:rPr>
        <w:t>棚膜选择</w:t>
      </w:r>
    </w:p>
    <w:p w:rsidR="0060101F" w:rsidRPr="004A0E98" w:rsidRDefault="0060101F" w:rsidP="00EF01B7">
      <w:pPr>
        <w:spacing w:line="400" w:lineRule="exact"/>
        <w:ind w:firstLineChars="200" w:firstLine="420"/>
        <w:rPr>
          <w:rFonts w:ascii="宋体"/>
          <w:szCs w:val="21"/>
        </w:rPr>
      </w:pPr>
      <w:r w:rsidRPr="004A0E98">
        <w:rPr>
          <w:rFonts w:ascii="宋体" w:hAnsi="宋体" w:hint="eastAsia"/>
          <w:szCs w:val="21"/>
        </w:rPr>
        <w:t>可选择无色、长寿、无滴、抗老化和透光性好的醋酸乙烯多功能复合膜（</w:t>
      </w:r>
      <w:r w:rsidRPr="004A0E98">
        <w:rPr>
          <w:rFonts w:ascii="宋体" w:hAnsi="宋体"/>
          <w:szCs w:val="21"/>
        </w:rPr>
        <w:t>EVA</w:t>
      </w:r>
      <w:r w:rsidRPr="004A0E98">
        <w:rPr>
          <w:rFonts w:ascii="宋体" w:hAnsi="宋体" w:hint="eastAsia"/>
          <w:szCs w:val="21"/>
        </w:rPr>
        <w:t>）</w:t>
      </w:r>
      <w:r w:rsidRPr="004A0E98">
        <w:rPr>
          <w:rFonts w:ascii="宋体" w:hAnsi="宋体"/>
          <w:szCs w:val="21"/>
        </w:rPr>
        <w:t xml:space="preserve">  </w:t>
      </w:r>
      <w:r w:rsidRPr="004A0E98">
        <w:rPr>
          <w:rFonts w:ascii="宋体" w:hAnsi="宋体" w:hint="eastAsia"/>
          <w:szCs w:val="21"/>
        </w:rPr>
        <w:t>或聚乙烯薄膜（</w:t>
      </w:r>
      <w:r w:rsidRPr="004A0E98">
        <w:rPr>
          <w:rFonts w:ascii="宋体" w:hAnsi="宋体"/>
          <w:szCs w:val="21"/>
        </w:rPr>
        <w:t>PE)</w:t>
      </w:r>
      <w:r w:rsidRPr="004A0E98">
        <w:rPr>
          <w:rFonts w:ascii="宋体" w:hAnsi="宋体" w:hint="eastAsia"/>
          <w:szCs w:val="21"/>
        </w:rPr>
        <w:t>）</w:t>
      </w:r>
      <w:r w:rsidRPr="004A0E98">
        <w:rPr>
          <w:rFonts w:ascii="宋体" w:hAnsi="宋体"/>
          <w:szCs w:val="21"/>
        </w:rPr>
        <w:t xml:space="preserve"> </w:t>
      </w:r>
      <w:r w:rsidRPr="004A0E98">
        <w:rPr>
          <w:rFonts w:ascii="宋体" w:hAnsi="宋体" w:hint="eastAsia"/>
          <w:szCs w:val="21"/>
        </w:rPr>
        <w:t>棚膜。</w:t>
      </w:r>
    </w:p>
    <w:p w:rsidR="0060101F" w:rsidRPr="004A0E98" w:rsidRDefault="0060101F" w:rsidP="00EF01B7">
      <w:pPr>
        <w:pStyle w:val="a1"/>
        <w:spacing w:before="156" w:after="156"/>
        <w:ind w:left="1260" w:hangingChars="600" w:hanging="1260"/>
      </w:pPr>
      <w:r w:rsidRPr="004A0E98">
        <w:rPr>
          <w:rFonts w:hint="eastAsia"/>
        </w:rPr>
        <w:t>覆膜和揭膜时间</w:t>
      </w:r>
    </w:p>
    <w:p w:rsidR="0060101F" w:rsidRPr="004A0E98" w:rsidRDefault="0060101F" w:rsidP="00EF01B7">
      <w:pPr>
        <w:spacing w:line="400" w:lineRule="exact"/>
        <w:ind w:firstLineChars="200" w:firstLine="420"/>
        <w:rPr>
          <w:rFonts w:ascii="宋体"/>
          <w:szCs w:val="21"/>
        </w:rPr>
      </w:pPr>
      <w:r w:rsidRPr="004A0E98">
        <w:rPr>
          <w:rFonts w:ascii="宋体" w:hAnsi="宋体" w:hint="eastAsia"/>
          <w:szCs w:val="21"/>
        </w:rPr>
        <w:t>以葡萄开始萌动时覆膜为宜；葡萄果实采收后揭膜；霜霉病重的地区，采果后可继续覆膜一段时间，</w:t>
      </w:r>
      <w:r w:rsidRPr="004A0E98">
        <w:rPr>
          <w:rFonts w:ascii="宋体" w:hAnsi="宋体"/>
          <w:szCs w:val="21"/>
        </w:rPr>
        <w:t>10</w:t>
      </w:r>
      <w:r w:rsidRPr="004A0E98">
        <w:rPr>
          <w:rFonts w:ascii="宋体" w:hAnsi="宋体" w:hint="eastAsia"/>
          <w:szCs w:val="21"/>
        </w:rPr>
        <w:t>月中下旬再揭膜。</w:t>
      </w:r>
    </w:p>
    <w:p w:rsidR="0060101F" w:rsidRPr="004A0E98" w:rsidRDefault="0060101F" w:rsidP="00EF01B7">
      <w:pPr>
        <w:pStyle w:val="a1"/>
        <w:numPr>
          <w:ilvl w:val="3"/>
          <w:numId w:val="1"/>
        </w:numPr>
        <w:spacing w:beforeLines="0" w:afterLines="0" w:line="400" w:lineRule="exact"/>
        <w:ind w:left="0"/>
        <w:rPr>
          <w:kern w:val="2"/>
          <w:szCs w:val="20"/>
        </w:rPr>
      </w:pPr>
      <w:r w:rsidRPr="004A0E98">
        <w:rPr>
          <w:rFonts w:hint="eastAsia"/>
          <w:kern w:val="2"/>
          <w:szCs w:val="20"/>
        </w:rPr>
        <w:t>光照的调节</w:t>
      </w:r>
    </w:p>
    <w:p w:rsidR="0060101F" w:rsidRPr="004A0E98" w:rsidRDefault="0060101F" w:rsidP="009A1C35">
      <w:pPr>
        <w:spacing w:line="360" w:lineRule="exact"/>
        <w:ind w:firstLineChars="200" w:firstLine="420"/>
      </w:pPr>
      <w:r w:rsidRPr="004A0E98">
        <w:rPr>
          <w:rFonts w:ascii="宋体" w:hAnsi="宋体" w:hint="eastAsia"/>
          <w:szCs w:val="21"/>
        </w:rPr>
        <w:t>定期除去膜上的尘土和遮光物，以保证最大限度的透光性能；有条件的可在地面铺设反光膜，增加棚内光照。</w:t>
      </w:r>
    </w:p>
    <w:p w:rsidR="0060101F" w:rsidRPr="004A0E98" w:rsidRDefault="0060101F" w:rsidP="009A1C35">
      <w:pPr>
        <w:pStyle w:val="a"/>
        <w:spacing w:before="312" w:after="312"/>
        <w:ind w:leftChars="-2" w:left="-4" w:firstLineChars="1" w:firstLine="2"/>
        <w:rPr>
          <w:rFonts w:ascii="Times New Roman"/>
        </w:rPr>
      </w:pPr>
      <w:r w:rsidRPr="004A0E98">
        <w:rPr>
          <w:rFonts w:ascii="Times New Roman" w:hint="eastAsia"/>
        </w:rPr>
        <w:t>建园</w:t>
      </w:r>
    </w:p>
    <w:p w:rsidR="0060101F" w:rsidRPr="004A0E98" w:rsidRDefault="0060101F" w:rsidP="009A1C35">
      <w:pPr>
        <w:pStyle w:val="a0"/>
        <w:spacing w:before="156" w:after="156"/>
        <w:ind w:leftChars="-3" w:left="-5" w:hanging="1"/>
        <w:rPr>
          <w:rFonts w:hAnsi="黑体"/>
        </w:rPr>
      </w:pPr>
      <w:r w:rsidRPr="004A0E98">
        <w:rPr>
          <w:rFonts w:hAnsi="黑体" w:hint="eastAsia"/>
        </w:rPr>
        <w:t>苗木质量</w:t>
      </w:r>
    </w:p>
    <w:p w:rsidR="0060101F" w:rsidRPr="004A0E98" w:rsidRDefault="0060101F" w:rsidP="009A1C35">
      <w:pPr>
        <w:spacing w:line="360" w:lineRule="exact"/>
        <w:ind w:firstLineChars="200" w:firstLine="420"/>
      </w:pPr>
      <w:r w:rsidRPr="004A0E98">
        <w:rPr>
          <w:rFonts w:hint="eastAsia"/>
        </w:rPr>
        <w:t>苗木质量符合</w:t>
      </w:r>
      <w:r w:rsidRPr="004A0E98">
        <w:t>NY 469</w:t>
      </w:r>
      <w:r w:rsidRPr="004A0E98">
        <w:rPr>
          <w:rFonts w:hint="eastAsia"/>
        </w:rPr>
        <w:t>的规定。</w:t>
      </w:r>
      <w:r w:rsidRPr="004A0E98">
        <w:rPr>
          <w:rFonts w:hAnsi="宋体" w:hint="eastAsia"/>
        </w:rPr>
        <w:t>提倡</w:t>
      </w:r>
      <w:r w:rsidRPr="004A0E98">
        <w:rPr>
          <w:rFonts w:hint="eastAsia"/>
        </w:rPr>
        <w:t>采用抗性砧木嫁接和脱毒</w:t>
      </w:r>
      <w:r w:rsidRPr="004A0E98">
        <w:rPr>
          <w:rFonts w:hAnsi="宋体" w:hint="eastAsia"/>
        </w:rPr>
        <w:t>的健壮苗木</w:t>
      </w:r>
      <w:r w:rsidRPr="004A0E98">
        <w:rPr>
          <w:rFonts w:hint="eastAsia"/>
        </w:rPr>
        <w:t>。</w:t>
      </w:r>
    </w:p>
    <w:p w:rsidR="0060101F" w:rsidRPr="004A0E98" w:rsidRDefault="0060101F" w:rsidP="009A1C35">
      <w:pPr>
        <w:pStyle w:val="a0"/>
        <w:spacing w:before="156" w:after="156"/>
        <w:ind w:leftChars="-3" w:left="-5" w:hanging="1"/>
        <w:rPr>
          <w:rFonts w:hAnsi="黑体"/>
        </w:rPr>
      </w:pPr>
      <w:r w:rsidRPr="004A0E98">
        <w:rPr>
          <w:rFonts w:hAnsi="黑体" w:hint="eastAsia"/>
        </w:rPr>
        <w:t>定植时间</w:t>
      </w:r>
    </w:p>
    <w:p w:rsidR="0060101F" w:rsidRPr="004A0E98" w:rsidRDefault="0060101F" w:rsidP="009A1C35">
      <w:pPr>
        <w:spacing w:line="360" w:lineRule="exact"/>
        <w:ind w:firstLineChars="200" w:firstLine="420"/>
      </w:pPr>
      <w:r w:rsidRPr="004A0E98">
        <w:rPr>
          <w:rFonts w:hint="eastAsia"/>
        </w:rPr>
        <w:t>落叶后至翌年春季萌芽前均可栽植。</w:t>
      </w:r>
    </w:p>
    <w:p w:rsidR="0060101F" w:rsidRPr="004A0E98" w:rsidRDefault="0060101F" w:rsidP="009A1C35">
      <w:pPr>
        <w:pStyle w:val="a0"/>
        <w:spacing w:before="156" w:after="156"/>
        <w:ind w:leftChars="-3" w:left="-5" w:hanging="1"/>
        <w:rPr>
          <w:rFonts w:hAnsi="黑体"/>
        </w:rPr>
      </w:pPr>
      <w:r w:rsidRPr="004A0E98">
        <w:rPr>
          <w:rFonts w:hAnsi="黑体" w:hint="eastAsia"/>
        </w:rPr>
        <w:t>定植密度</w:t>
      </w:r>
    </w:p>
    <w:p w:rsidR="0060101F" w:rsidRPr="004A0E98" w:rsidRDefault="0060101F" w:rsidP="009A1C35">
      <w:pPr>
        <w:spacing w:line="360" w:lineRule="exact"/>
        <w:ind w:firstLineChars="200" w:firstLine="420"/>
      </w:pPr>
      <w:r w:rsidRPr="004A0E98">
        <w:rPr>
          <w:rFonts w:hint="eastAsia"/>
        </w:rPr>
        <w:t>定植密度依据品种、砧木、土壤、设施、栽培架式等而定，适当稀植。一般篱架株行距为</w:t>
      </w:r>
      <w:r w:rsidRPr="004A0E98">
        <w:t>1.0 m</w:t>
      </w:r>
      <w:r w:rsidRPr="004A0E98">
        <w:rPr>
          <w:rFonts w:hint="eastAsia"/>
        </w:rPr>
        <w:t>～</w:t>
      </w:r>
      <w:r w:rsidRPr="004A0E98">
        <w:t>4.0 m×1.5 m</w:t>
      </w:r>
      <w:r w:rsidRPr="004A0E98">
        <w:rPr>
          <w:rFonts w:hint="eastAsia"/>
        </w:rPr>
        <w:t>～</w:t>
      </w:r>
      <w:r w:rsidRPr="004A0E98">
        <w:t>3.0 m</w:t>
      </w:r>
      <w:r w:rsidRPr="004A0E98">
        <w:rPr>
          <w:rFonts w:hint="eastAsia"/>
        </w:rPr>
        <w:t>，每</w:t>
      </w:r>
      <w:r w:rsidRPr="004A0E98">
        <w:t>666.7 m</w:t>
      </w:r>
      <w:r w:rsidRPr="004A0E98">
        <w:rPr>
          <w:vertAlign w:val="superscript"/>
        </w:rPr>
        <w:t>2</w:t>
      </w:r>
      <w:r w:rsidRPr="004A0E98">
        <w:rPr>
          <w:rFonts w:hint="eastAsia"/>
        </w:rPr>
        <w:t>定植</w:t>
      </w:r>
      <w:r w:rsidRPr="004A0E98">
        <w:t>56</w:t>
      </w:r>
      <w:r w:rsidRPr="004A0E98">
        <w:rPr>
          <w:rFonts w:hint="eastAsia"/>
        </w:rPr>
        <w:t>～</w:t>
      </w:r>
      <w:r w:rsidRPr="004A0E98">
        <w:t xml:space="preserve"> 444</w:t>
      </w:r>
      <w:r w:rsidRPr="004A0E98">
        <w:rPr>
          <w:rFonts w:hint="eastAsia"/>
        </w:rPr>
        <w:t>株；棚架株行距为</w:t>
      </w:r>
      <w:r w:rsidRPr="004A0E98">
        <w:t>2.0 m</w:t>
      </w:r>
      <w:r w:rsidRPr="004A0E98">
        <w:rPr>
          <w:rFonts w:hint="eastAsia"/>
        </w:rPr>
        <w:t>～</w:t>
      </w:r>
      <w:r w:rsidRPr="004A0E98">
        <w:t>4.0 m×3.0 m</w:t>
      </w:r>
      <w:r w:rsidRPr="004A0E98">
        <w:rPr>
          <w:rFonts w:hint="eastAsia"/>
        </w:rPr>
        <w:t>～</w:t>
      </w:r>
      <w:r w:rsidRPr="004A0E98">
        <w:t>8.0 m</w:t>
      </w:r>
      <w:r w:rsidRPr="004A0E98">
        <w:rPr>
          <w:rFonts w:hint="eastAsia"/>
        </w:rPr>
        <w:t>，每</w:t>
      </w:r>
      <w:r w:rsidRPr="004A0E98">
        <w:t>666.7 m</w:t>
      </w:r>
      <w:r w:rsidRPr="004A0E98">
        <w:rPr>
          <w:vertAlign w:val="superscript"/>
        </w:rPr>
        <w:t>2</w:t>
      </w:r>
      <w:r w:rsidRPr="004A0E98">
        <w:rPr>
          <w:rFonts w:hint="eastAsia"/>
        </w:rPr>
        <w:t>定植</w:t>
      </w:r>
      <w:r w:rsidRPr="004A0E98">
        <w:t>20</w:t>
      </w:r>
      <w:r w:rsidRPr="004A0E98">
        <w:rPr>
          <w:rFonts w:hint="eastAsia"/>
        </w:rPr>
        <w:t>～</w:t>
      </w:r>
      <w:r w:rsidRPr="004A0E98">
        <w:t>111</w:t>
      </w:r>
      <w:r w:rsidRPr="004A0E98">
        <w:rPr>
          <w:rFonts w:hint="eastAsia"/>
        </w:rPr>
        <w:t>株。</w:t>
      </w:r>
    </w:p>
    <w:p w:rsidR="0060101F" w:rsidRPr="004A0E98" w:rsidRDefault="0060101F" w:rsidP="009A1C35">
      <w:pPr>
        <w:pStyle w:val="a0"/>
        <w:spacing w:before="156" w:after="156"/>
        <w:ind w:leftChars="-3" w:left="-5" w:hanging="1"/>
        <w:rPr>
          <w:rFonts w:hAnsi="黑体"/>
        </w:rPr>
      </w:pPr>
      <w:r w:rsidRPr="004A0E98">
        <w:rPr>
          <w:rFonts w:hAnsi="黑体" w:hint="eastAsia"/>
        </w:rPr>
        <w:t>苗木消毒</w:t>
      </w:r>
    </w:p>
    <w:p w:rsidR="0060101F" w:rsidRPr="004A0E98" w:rsidRDefault="0060101F" w:rsidP="009A1C35">
      <w:pPr>
        <w:spacing w:line="360" w:lineRule="exact"/>
        <w:ind w:firstLineChars="200" w:firstLine="420"/>
      </w:pPr>
      <w:r w:rsidRPr="004A0E98">
        <w:rPr>
          <w:rFonts w:hint="eastAsia"/>
        </w:rPr>
        <w:t>定植前对苗木进行消毒，常用</w:t>
      </w:r>
      <w:r w:rsidRPr="004A0E98">
        <w:t>3°Be</w:t>
      </w:r>
      <w:r w:rsidRPr="004A0E98">
        <w:rPr>
          <w:rFonts w:hint="eastAsia"/>
        </w:rPr>
        <w:t>～</w:t>
      </w:r>
      <w:r w:rsidRPr="004A0E98">
        <w:t>5°Be</w:t>
      </w:r>
      <w:r w:rsidRPr="004A0E98">
        <w:rPr>
          <w:rFonts w:hint="eastAsia"/>
        </w:rPr>
        <w:t>石硫合剂</w:t>
      </w:r>
      <w:r w:rsidRPr="004A0E98">
        <w:rPr>
          <w:rFonts w:hint="eastAsia"/>
          <w:shd w:val="clear" w:color="auto" w:fill="FFFFFF"/>
        </w:rPr>
        <w:t>蘸根</w:t>
      </w:r>
      <w:r w:rsidRPr="004A0E98">
        <w:rPr>
          <w:shd w:val="clear" w:color="auto" w:fill="FFFFFF"/>
        </w:rPr>
        <w:t>3s</w:t>
      </w:r>
      <w:r w:rsidRPr="004A0E98">
        <w:rPr>
          <w:rFonts w:hint="eastAsia"/>
        </w:rPr>
        <w:t>～</w:t>
      </w:r>
      <w:r w:rsidRPr="004A0E98">
        <w:rPr>
          <w:shd w:val="clear" w:color="auto" w:fill="FFFFFF"/>
        </w:rPr>
        <w:t>5s</w:t>
      </w:r>
      <w:r w:rsidRPr="004A0E98">
        <w:rPr>
          <w:rFonts w:hint="eastAsia"/>
          <w:shd w:val="clear" w:color="auto" w:fill="FFFFFF"/>
        </w:rPr>
        <w:t>或</w:t>
      </w:r>
      <w:r w:rsidRPr="004A0E98">
        <w:t xml:space="preserve"> 1</w:t>
      </w:r>
      <w:r w:rsidRPr="004A0E98">
        <w:rPr>
          <w:rFonts w:hint="eastAsia"/>
        </w:rPr>
        <w:t>％硫酸铜溶液浸泡</w:t>
      </w:r>
      <w:r w:rsidRPr="004A0E98">
        <w:t>15min</w:t>
      </w:r>
      <w:r w:rsidRPr="004A0E98">
        <w:rPr>
          <w:rFonts w:hint="eastAsia"/>
        </w:rPr>
        <w:t>。</w:t>
      </w:r>
    </w:p>
    <w:p w:rsidR="0060101F" w:rsidRPr="004A0E98" w:rsidRDefault="0060101F" w:rsidP="009A1C35">
      <w:pPr>
        <w:pStyle w:val="a0"/>
        <w:spacing w:before="156" w:after="156"/>
        <w:ind w:leftChars="-3" w:left="-5" w:hanging="1"/>
        <w:rPr>
          <w:rFonts w:hAnsi="黑体"/>
        </w:rPr>
      </w:pPr>
      <w:r w:rsidRPr="004A0E98">
        <w:rPr>
          <w:rFonts w:hAnsi="黑体" w:hint="eastAsia"/>
        </w:rPr>
        <w:t>定植技术</w:t>
      </w:r>
    </w:p>
    <w:p w:rsidR="0060101F" w:rsidRPr="004A0E98" w:rsidRDefault="0060101F" w:rsidP="009A1C35">
      <w:pPr>
        <w:spacing w:line="360" w:lineRule="exact"/>
        <w:ind w:firstLineChars="200" w:firstLine="420"/>
      </w:pPr>
      <w:r w:rsidRPr="004A0E98">
        <w:rPr>
          <w:rFonts w:hint="eastAsia"/>
        </w:rPr>
        <w:t>按行距要求挖定植沟，沟向原则上南北向，定植沟宽</w:t>
      </w:r>
      <w:r w:rsidRPr="004A0E98">
        <w:t>60 cm</w:t>
      </w:r>
      <w:r w:rsidRPr="004A0E98">
        <w:rPr>
          <w:rFonts w:hint="eastAsia"/>
        </w:rPr>
        <w:t>～</w:t>
      </w:r>
      <w:r w:rsidRPr="004A0E98">
        <w:t>80 cm</w:t>
      </w:r>
      <w:r w:rsidRPr="004A0E98">
        <w:rPr>
          <w:rFonts w:hint="eastAsia"/>
        </w:rPr>
        <w:t>，深</w:t>
      </w:r>
      <w:r w:rsidRPr="004A0E98">
        <w:t>40 cm</w:t>
      </w:r>
      <w:r w:rsidRPr="004A0E98">
        <w:rPr>
          <w:rFonts w:hint="eastAsia"/>
        </w:rPr>
        <w:t>～</w:t>
      </w:r>
      <w:r w:rsidRPr="004A0E98">
        <w:t>60 cm</w:t>
      </w:r>
      <w:r w:rsidRPr="004A0E98">
        <w:rPr>
          <w:rFonts w:hint="eastAsia"/>
        </w:rPr>
        <w:t>。开挖时将表土与底土分开放置。回填时，每</w:t>
      </w:r>
      <w:r w:rsidRPr="004A0E98">
        <w:t>666.7 m</w:t>
      </w:r>
      <w:r w:rsidRPr="004A0E98">
        <w:rPr>
          <w:vertAlign w:val="superscript"/>
        </w:rPr>
        <w:t>2</w:t>
      </w:r>
      <w:r w:rsidRPr="004A0E98">
        <w:rPr>
          <w:rFonts w:hint="eastAsia"/>
        </w:rPr>
        <w:t>施经无害化处理的</w:t>
      </w:r>
      <w:r>
        <w:rPr>
          <w:rFonts w:hint="eastAsia"/>
        </w:rPr>
        <w:t>商品</w:t>
      </w:r>
      <w:r w:rsidRPr="004A0E98">
        <w:rPr>
          <w:rFonts w:hint="eastAsia"/>
        </w:rPr>
        <w:t>有机肥</w:t>
      </w:r>
      <w:r w:rsidRPr="004A0E98">
        <w:t>3000 kg</w:t>
      </w:r>
      <w:r w:rsidRPr="004A0E98">
        <w:rPr>
          <w:rFonts w:hint="eastAsia"/>
        </w:rPr>
        <w:t>～</w:t>
      </w:r>
      <w:r w:rsidRPr="004A0E98">
        <w:t>4000 kg</w:t>
      </w:r>
      <w:r w:rsidRPr="004A0E98">
        <w:rPr>
          <w:rFonts w:hint="eastAsia"/>
        </w:rPr>
        <w:t>，磷肥</w:t>
      </w:r>
      <w:r w:rsidRPr="004A0E98">
        <w:t>(P</w:t>
      </w:r>
      <w:r>
        <w:rPr>
          <w:vertAlign w:val="subscript"/>
        </w:rPr>
        <w:t>2</w:t>
      </w:r>
      <w:r w:rsidRPr="004A0E98">
        <w:t>O</w:t>
      </w:r>
      <w:r>
        <w:rPr>
          <w:vertAlign w:val="subscript"/>
        </w:rPr>
        <w:t>5</w:t>
      </w:r>
      <w:r w:rsidRPr="004A0E98">
        <w:t>) 20 kg</w:t>
      </w:r>
      <w:r w:rsidRPr="004A0E98">
        <w:rPr>
          <w:rFonts w:hint="eastAsia"/>
        </w:rPr>
        <w:t>～</w:t>
      </w:r>
      <w:r w:rsidRPr="004A0E98">
        <w:t>30 kg</w:t>
      </w:r>
      <w:r w:rsidRPr="004A0E98">
        <w:rPr>
          <w:rFonts w:hint="eastAsia"/>
        </w:rPr>
        <w:t>，与底土混匀后回填，然后再回填表土。回填完毕后充分灌水，沉实土壤。定植前起垄，垄宽</w:t>
      </w:r>
      <w:r w:rsidRPr="004A0E98">
        <w:t>50 cm</w:t>
      </w:r>
      <w:r w:rsidRPr="004A0E98">
        <w:rPr>
          <w:rFonts w:hint="eastAsia"/>
        </w:rPr>
        <w:t>～</w:t>
      </w:r>
      <w:r w:rsidRPr="004A0E98">
        <w:t>60 cm</w:t>
      </w:r>
      <w:r w:rsidRPr="004A0E98">
        <w:rPr>
          <w:rFonts w:hint="eastAsia"/>
        </w:rPr>
        <w:t>，垄高</w:t>
      </w:r>
      <w:r w:rsidRPr="004A0E98">
        <w:t>30 cm</w:t>
      </w:r>
      <w:r w:rsidRPr="004A0E98">
        <w:rPr>
          <w:rFonts w:hint="eastAsia"/>
        </w:rPr>
        <w:t>左右；</w:t>
      </w:r>
      <w:r w:rsidRPr="00F6623F">
        <w:rPr>
          <w:rFonts w:hint="eastAsia"/>
        </w:rPr>
        <w:t>定植时深挖浅栽，栽植深度为根颈部距地面</w:t>
      </w:r>
      <w:r w:rsidRPr="00F6623F">
        <w:t>5cm</w:t>
      </w:r>
      <w:r w:rsidRPr="00F6623F">
        <w:rPr>
          <w:rFonts w:hint="eastAsia"/>
        </w:rPr>
        <w:t>。</w:t>
      </w:r>
      <w:r w:rsidRPr="004A0E98">
        <w:rPr>
          <w:rFonts w:hint="eastAsia"/>
        </w:rPr>
        <w:t>定植后浇透水，对垄面进行整理，覆盖地膜。</w:t>
      </w:r>
    </w:p>
    <w:p w:rsidR="0060101F" w:rsidRPr="004A0E98" w:rsidRDefault="0060101F" w:rsidP="009A1C35">
      <w:pPr>
        <w:pStyle w:val="a"/>
        <w:spacing w:before="312" w:after="312"/>
        <w:ind w:leftChars="-2" w:left="-4" w:firstLineChars="1" w:firstLine="2"/>
        <w:rPr>
          <w:rFonts w:ascii="Times New Roman"/>
        </w:rPr>
      </w:pPr>
      <w:bookmarkStart w:id="13" w:name="_Toc248897416"/>
      <w:bookmarkStart w:id="14" w:name="_Toc248989631"/>
      <w:bookmarkStart w:id="15" w:name="_Toc248989665"/>
      <w:bookmarkStart w:id="16" w:name="_Toc249695435"/>
      <w:bookmarkStart w:id="17" w:name="_Toc249703768"/>
      <w:bookmarkStart w:id="18" w:name="_Toc251925439"/>
      <w:bookmarkStart w:id="19" w:name="_Toc252198352"/>
      <w:bookmarkStart w:id="20" w:name="_Toc249411198"/>
      <w:bookmarkStart w:id="21" w:name="_Toc249621346"/>
      <w:r w:rsidRPr="004A0E98">
        <w:rPr>
          <w:rFonts w:ascii="Times New Roman" w:hint="eastAsia"/>
        </w:rPr>
        <w:t>土肥水管理</w:t>
      </w:r>
      <w:bookmarkEnd w:id="13"/>
      <w:bookmarkEnd w:id="14"/>
      <w:bookmarkEnd w:id="15"/>
      <w:bookmarkEnd w:id="16"/>
      <w:bookmarkEnd w:id="17"/>
      <w:bookmarkEnd w:id="18"/>
      <w:bookmarkEnd w:id="19"/>
      <w:bookmarkEnd w:id="20"/>
      <w:bookmarkEnd w:id="21"/>
      <w:r w:rsidRPr="004A0E98">
        <w:rPr>
          <w:rFonts w:ascii="Times New Roman"/>
        </w:rPr>
        <w:t xml:space="preserve">  </w:t>
      </w:r>
    </w:p>
    <w:p w:rsidR="0060101F" w:rsidRPr="004A0E98" w:rsidRDefault="0060101F" w:rsidP="009A1C35">
      <w:pPr>
        <w:pStyle w:val="a0"/>
        <w:spacing w:before="156" w:after="156"/>
        <w:ind w:leftChars="-3" w:left="-5" w:hanging="1"/>
        <w:rPr>
          <w:rFonts w:hAnsi="黑体"/>
        </w:rPr>
      </w:pPr>
      <w:r w:rsidRPr="004A0E98">
        <w:rPr>
          <w:rFonts w:hAnsi="黑体" w:hint="eastAsia"/>
        </w:rPr>
        <w:t>土壤管理</w:t>
      </w:r>
    </w:p>
    <w:p w:rsidR="0060101F" w:rsidRPr="004A0E98" w:rsidRDefault="0060101F" w:rsidP="009A1C35">
      <w:pPr>
        <w:pStyle w:val="1"/>
        <w:spacing w:line="360" w:lineRule="exact"/>
      </w:pPr>
      <w:r w:rsidRPr="004A0E98">
        <w:rPr>
          <w:rFonts w:hint="eastAsia"/>
        </w:rPr>
        <w:t>春、夏季结合施肥适当浅翻；秋末冬初结合施基肥，全园深翻；为提高土温、减少土壤水分蒸发和防控杂草，一般于</w:t>
      </w:r>
      <w:r w:rsidRPr="004A0E98">
        <w:t>2</w:t>
      </w:r>
      <w:r w:rsidRPr="004A0E98">
        <w:rPr>
          <w:rFonts w:hint="eastAsia"/>
        </w:rPr>
        <w:t>月底～</w:t>
      </w:r>
      <w:r w:rsidRPr="004A0E98">
        <w:t>3</w:t>
      </w:r>
      <w:r w:rsidRPr="004A0E98">
        <w:rPr>
          <w:rFonts w:hint="eastAsia"/>
        </w:rPr>
        <w:t>月初在垄上进行地膜或园艺地布覆盖。管理精细的果园提倡行间生草。</w:t>
      </w:r>
    </w:p>
    <w:p w:rsidR="0060101F" w:rsidRPr="004A0E98" w:rsidRDefault="0060101F" w:rsidP="009A1C35">
      <w:pPr>
        <w:pStyle w:val="a0"/>
        <w:spacing w:before="156" w:after="156"/>
        <w:ind w:leftChars="-3" w:left="-5" w:hanging="1"/>
        <w:rPr>
          <w:rFonts w:hAnsi="黑体"/>
        </w:rPr>
      </w:pPr>
      <w:r>
        <w:rPr>
          <w:rFonts w:hAnsi="黑体" w:hint="eastAsia"/>
        </w:rPr>
        <w:t>施肥</w:t>
      </w:r>
      <w:r w:rsidRPr="004A0E98">
        <w:rPr>
          <w:rFonts w:hAnsi="黑体" w:hint="eastAsia"/>
        </w:rPr>
        <w:t>管理</w:t>
      </w:r>
    </w:p>
    <w:p w:rsidR="0060101F" w:rsidRPr="004A0E98" w:rsidRDefault="0060101F" w:rsidP="009A1C35">
      <w:pPr>
        <w:pStyle w:val="a1"/>
        <w:spacing w:before="156" w:after="156"/>
        <w:ind w:left="1260" w:hangingChars="600" w:hanging="1260"/>
      </w:pPr>
      <w:r w:rsidRPr="004A0E98">
        <w:rPr>
          <w:rFonts w:hint="eastAsia"/>
        </w:rPr>
        <w:t>施肥原则</w:t>
      </w:r>
    </w:p>
    <w:p w:rsidR="0060101F" w:rsidRPr="004A0E98" w:rsidRDefault="0060101F" w:rsidP="009A1C35">
      <w:pPr>
        <w:pStyle w:val="1"/>
        <w:spacing w:line="360" w:lineRule="exact"/>
      </w:pPr>
      <w:r w:rsidRPr="004A0E98">
        <w:rPr>
          <w:rFonts w:hint="eastAsia"/>
        </w:rPr>
        <w:t>依据</w:t>
      </w:r>
      <w:r w:rsidRPr="004A0E98">
        <w:t>NY/T 496</w:t>
      </w:r>
      <w:r w:rsidRPr="004A0E98">
        <w:rPr>
          <w:rFonts w:hint="eastAsia"/>
        </w:rPr>
        <w:t>要求执行，提倡多施用</w:t>
      </w:r>
      <w:r w:rsidRPr="004A0E98">
        <w:rPr>
          <w:rFonts w:hAnsi="宋体" w:hint="eastAsia"/>
        </w:rPr>
        <w:t>有机肥。</w:t>
      </w:r>
    </w:p>
    <w:p w:rsidR="0060101F" w:rsidRPr="004A0E98" w:rsidRDefault="0060101F" w:rsidP="009A1C35">
      <w:pPr>
        <w:pStyle w:val="a1"/>
        <w:spacing w:before="156" w:after="156"/>
        <w:ind w:left="1260" w:hangingChars="600" w:hanging="1260"/>
      </w:pPr>
      <w:r w:rsidRPr="004A0E98">
        <w:rPr>
          <w:rFonts w:hint="eastAsia"/>
        </w:rPr>
        <w:t>施肥的时间和方法</w:t>
      </w:r>
    </w:p>
    <w:p w:rsidR="0060101F" w:rsidRPr="004A0E98" w:rsidRDefault="0060101F" w:rsidP="009A1C35">
      <w:pPr>
        <w:spacing w:line="360" w:lineRule="exact"/>
        <w:ind w:firstLineChars="200" w:firstLine="420"/>
        <w:rPr>
          <w:rFonts w:hAnsi="宋体"/>
        </w:rPr>
      </w:pPr>
      <w:r w:rsidRPr="004A0E98">
        <w:rPr>
          <w:rFonts w:hAnsi="宋体" w:hint="eastAsia"/>
        </w:rPr>
        <w:t>萌芽前追肥以氮、磷为主，果实膨大期和转色期追肥以磷、钾为主。微量元素缺乏地区，依据缺素的症状增加追肥的种类，方式可采用叶面追肥，最后</w:t>
      </w:r>
      <w:r w:rsidRPr="004A0E98">
        <w:rPr>
          <w:rFonts w:hAnsi="宋体"/>
        </w:rPr>
        <w:t>1</w:t>
      </w:r>
      <w:r w:rsidRPr="004A0E98">
        <w:rPr>
          <w:rFonts w:hAnsi="宋体" w:hint="eastAsia"/>
        </w:rPr>
        <w:t>次叶面施肥应距采收期</w:t>
      </w:r>
      <w:r w:rsidRPr="004A0E98">
        <w:rPr>
          <w:rFonts w:hAnsi="宋体"/>
        </w:rPr>
        <w:t xml:space="preserve">20 </w:t>
      </w:r>
      <w:r w:rsidRPr="004A0E98">
        <w:rPr>
          <w:rFonts w:hAnsi="宋体" w:hint="eastAsia"/>
        </w:rPr>
        <w:t>天以上。果实采收后秋施基肥，以有机肥为主，并与磷钾肥混合施用，采用深</w:t>
      </w:r>
      <w:r w:rsidRPr="004A0E98">
        <w:rPr>
          <w:rFonts w:hAnsi="宋体"/>
        </w:rPr>
        <w:t>20 cm</w:t>
      </w:r>
      <w:r w:rsidRPr="004A0E98">
        <w:rPr>
          <w:rFonts w:hAnsi="宋体" w:hint="eastAsia"/>
        </w:rPr>
        <w:t>～</w:t>
      </w:r>
      <w:r w:rsidRPr="004A0E98">
        <w:rPr>
          <w:rFonts w:hAnsi="宋体"/>
        </w:rPr>
        <w:t>40 cm</w:t>
      </w:r>
      <w:r w:rsidRPr="004A0E98">
        <w:rPr>
          <w:rFonts w:hAnsi="宋体" w:hint="eastAsia"/>
        </w:rPr>
        <w:t>左右的沟施方法，可采用人工或机械开沟。提倡采用肥水一体化施肥。</w:t>
      </w:r>
    </w:p>
    <w:p w:rsidR="0060101F" w:rsidRPr="004A0E98" w:rsidRDefault="0060101F" w:rsidP="009A1C35">
      <w:pPr>
        <w:pStyle w:val="a1"/>
        <w:spacing w:before="156" w:after="156"/>
        <w:ind w:left="1260" w:hangingChars="600" w:hanging="1260"/>
      </w:pPr>
      <w:r w:rsidRPr="004A0E98">
        <w:rPr>
          <w:rFonts w:hint="eastAsia"/>
        </w:rPr>
        <w:t>施肥量</w:t>
      </w:r>
    </w:p>
    <w:p w:rsidR="0060101F" w:rsidRPr="004A0E98" w:rsidRDefault="0060101F" w:rsidP="000017BF">
      <w:pPr>
        <w:spacing w:line="360" w:lineRule="exact"/>
        <w:ind w:firstLineChars="200" w:firstLine="420"/>
      </w:pPr>
      <w:r w:rsidRPr="004A0E98">
        <w:rPr>
          <w:rFonts w:hint="eastAsia"/>
        </w:rPr>
        <w:t>应根据品种、树势、土质、树龄和树体需肥规律等确定适宜的施肥量。按照每产</w:t>
      </w:r>
      <w:r w:rsidRPr="004A0E98">
        <w:t>100 kg</w:t>
      </w:r>
      <w:r w:rsidRPr="004A0E98">
        <w:rPr>
          <w:rFonts w:hint="eastAsia"/>
        </w:rPr>
        <w:t>浆果</w:t>
      </w:r>
      <w:r w:rsidRPr="004A0E98">
        <w:t>1</w:t>
      </w:r>
      <w:r w:rsidRPr="004A0E98">
        <w:rPr>
          <w:rFonts w:hint="eastAsia"/>
        </w:rPr>
        <w:t>年需纯氮（</w:t>
      </w:r>
      <w:r w:rsidRPr="004A0E98">
        <w:t>N</w:t>
      </w:r>
      <w:r w:rsidRPr="004A0E98">
        <w:rPr>
          <w:rFonts w:hint="eastAsia"/>
        </w:rPr>
        <w:t>）</w:t>
      </w:r>
      <w:r w:rsidRPr="004A0E98">
        <w:t>0.25 kg</w:t>
      </w:r>
      <w:r w:rsidRPr="004A0E98">
        <w:rPr>
          <w:rFonts w:hint="eastAsia"/>
        </w:rPr>
        <w:t>～</w:t>
      </w:r>
      <w:r w:rsidRPr="004A0E98">
        <w:t>0.75 kg</w:t>
      </w:r>
      <w:r w:rsidRPr="004A0E98">
        <w:rPr>
          <w:rFonts w:hint="eastAsia"/>
        </w:rPr>
        <w:t>、磷（</w:t>
      </w:r>
      <w:r w:rsidRPr="004A0E98">
        <w:t>P</w:t>
      </w:r>
      <w:r w:rsidRPr="004A0E98">
        <w:rPr>
          <w:vertAlign w:val="subscript"/>
        </w:rPr>
        <w:t>2</w:t>
      </w:r>
      <w:r w:rsidRPr="004A0E98">
        <w:t>O</w:t>
      </w:r>
      <w:r w:rsidRPr="004A0E98">
        <w:rPr>
          <w:vertAlign w:val="subscript"/>
        </w:rPr>
        <w:t>5</w:t>
      </w:r>
      <w:r w:rsidRPr="004A0E98">
        <w:rPr>
          <w:rFonts w:hint="eastAsia"/>
        </w:rPr>
        <w:t>）</w:t>
      </w:r>
      <w:r w:rsidRPr="004A0E98">
        <w:t>0.25 kg</w:t>
      </w:r>
      <w:r w:rsidRPr="004A0E98">
        <w:rPr>
          <w:rFonts w:hint="eastAsia"/>
        </w:rPr>
        <w:t>～</w:t>
      </w:r>
      <w:r w:rsidRPr="004A0E98">
        <w:t>0.75 kg</w:t>
      </w:r>
      <w:r w:rsidRPr="004A0E98">
        <w:rPr>
          <w:rFonts w:hint="eastAsia"/>
        </w:rPr>
        <w:t>、钾（</w:t>
      </w:r>
      <w:r w:rsidRPr="004A0E98">
        <w:t>K</w:t>
      </w:r>
      <w:r w:rsidRPr="004A0E98">
        <w:rPr>
          <w:vertAlign w:val="subscript"/>
        </w:rPr>
        <w:t>2</w:t>
      </w:r>
      <w:r w:rsidRPr="004A0E98">
        <w:t>O</w:t>
      </w:r>
      <w:r w:rsidRPr="004A0E98">
        <w:rPr>
          <w:rFonts w:hint="eastAsia"/>
        </w:rPr>
        <w:t>）</w:t>
      </w:r>
      <w:r w:rsidRPr="004A0E98">
        <w:t>0.35 kg</w:t>
      </w:r>
      <w:r w:rsidRPr="004A0E98">
        <w:rPr>
          <w:rFonts w:hint="eastAsia"/>
        </w:rPr>
        <w:t>～</w:t>
      </w:r>
      <w:r w:rsidRPr="004A0E98">
        <w:t>1.10 kg</w:t>
      </w:r>
      <w:r w:rsidRPr="004A0E98">
        <w:rPr>
          <w:rFonts w:hint="eastAsia"/>
        </w:rPr>
        <w:t>的标准，进行平衡施肥。每</w:t>
      </w:r>
      <w:r w:rsidRPr="004A0E98">
        <w:t>666.7 m</w:t>
      </w:r>
      <w:r w:rsidRPr="004A0E98">
        <w:rPr>
          <w:vertAlign w:val="superscript"/>
        </w:rPr>
        <w:t>2</w:t>
      </w:r>
      <w:r>
        <w:rPr>
          <w:rFonts w:hint="eastAsia"/>
        </w:rPr>
        <w:t>产量</w:t>
      </w:r>
      <w:r>
        <w:t>1500kg</w:t>
      </w:r>
      <w:r>
        <w:rPr>
          <w:rFonts w:hint="eastAsia"/>
        </w:rPr>
        <w:t>的园区，</w:t>
      </w:r>
      <w:r w:rsidRPr="004A0E98">
        <w:rPr>
          <w:rFonts w:hint="eastAsia"/>
        </w:rPr>
        <w:t>施经无害化处理的</w:t>
      </w:r>
      <w:r>
        <w:rPr>
          <w:rFonts w:hint="eastAsia"/>
        </w:rPr>
        <w:t>商品</w:t>
      </w:r>
      <w:r w:rsidRPr="004A0E98">
        <w:rPr>
          <w:rFonts w:hint="eastAsia"/>
        </w:rPr>
        <w:t>有机肥</w:t>
      </w:r>
      <w:r>
        <w:t>1000</w:t>
      </w:r>
      <w:r w:rsidRPr="004A0E98">
        <w:t xml:space="preserve"> kg</w:t>
      </w:r>
      <w:r w:rsidRPr="004A0E98">
        <w:rPr>
          <w:rFonts w:hint="eastAsia"/>
        </w:rPr>
        <w:t>～</w:t>
      </w:r>
      <w:r>
        <w:t>2</w:t>
      </w:r>
      <w:r w:rsidRPr="004A0E98">
        <w:t xml:space="preserve">000 kg </w:t>
      </w:r>
      <w:r>
        <w:rPr>
          <w:rFonts w:hint="eastAsia"/>
        </w:rPr>
        <w:t>；生长季节的”夏黑”</w:t>
      </w:r>
      <w:r w:rsidRPr="004A0E98">
        <w:rPr>
          <w:rFonts w:hint="eastAsia"/>
        </w:rPr>
        <w:t>和</w:t>
      </w:r>
      <w:r>
        <w:rPr>
          <w:rFonts w:hint="eastAsia"/>
        </w:rPr>
        <w:t>”阳光玫瑰”</w:t>
      </w:r>
      <w:r w:rsidRPr="004A0E98">
        <w:rPr>
          <w:rFonts w:hint="eastAsia"/>
        </w:rPr>
        <w:t>具体施肥参考方案见附录</w:t>
      </w:r>
      <w:r w:rsidRPr="004A0E98">
        <w:t>C</w:t>
      </w:r>
      <w:r w:rsidRPr="004A0E98">
        <w:rPr>
          <w:rFonts w:hint="eastAsia"/>
        </w:rPr>
        <w:t>和附录</w:t>
      </w:r>
      <w:r w:rsidRPr="004A0E98">
        <w:t>D</w:t>
      </w:r>
      <w:r w:rsidRPr="004A0E98">
        <w:rPr>
          <w:rFonts w:hint="eastAsia"/>
        </w:rPr>
        <w:t>。</w:t>
      </w:r>
    </w:p>
    <w:p w:rsidR="0060101F" w:rsidRPr="004A0E98" w:rsidRDefault="0060101F" w:rsidP="009A1C35">
      <w:pPr>
        <w:pStyle w:val="a0"/>
        <w:spacing w:before="156" w:after="156"/>
        <w:ind w:leftChars="-3" w:left="-5" w:hanging="1"/>
        <w:rPr>
          <w:rFonts w:hAnsi="黑体"/>
        </w:rPr>
      </w:pPr>
      <w:r w:rsidRPr="004A0E98">
        <w:rPr>
          <w:rFonts w:hAnsi="黑体" w:hint="eastAsia"/>
        </w:rPr>
        <w:t>水分管理</w:t>
      </w:r>
    </w:p>
    <w:p w:rsidR="0060101F" w:rsidRPr="004A0E98" w:rsidRDefault="0060101F" w:rsidP="00397B84">
      <w:pPr>
        <w:spacing w:line="360" w:lineRule="exact"/>
        <w:ind w:firstLineChars="200" w:firstLine="420"/>
        <w:rPr>
          <w:kern w:val="0"/>
          <w:szCs w:val="22"/>
        </w:rPr>
      </w:pPr>
      <w:r w:rsidRPr="004A0E98">
        <w:rPr>
          <w:rFonts w:hint="eastAsia"/>
        </w:rPr>
        <w:t>灌溉水质应符合</w:t>
      </w:r>
      <w:r w:rsidRPr="004A0E98">
        <w:t>NY/T 5010</w:t>
      </w:r>
      <w:r w:rsidRPr="004A0E98">
        <w:rPr>
          <w:rFonts w:hint="eastAsia"/>
        </w:rPr>
        <w:t>的规定，幼果期田间持水量应保持在</w:t>
      </w:r>
      <w:r w:rsidRPr="004A0E98">
        <w:t>80%</w:t>
      </w:r>
      <w:r w:rsidRPr="004A0E98">
        <w:rPr>
          <w:rFonts w:hint="eastAsia"/>
        </w:rPr>
        <w:t>左右，成熟期保持在</w:t>
      </w:r>
      <w:r w:rsidRPr="004A0E98">
        <w:t>50%</w:t>
      </w:r>
      <w:r w:rsidRPr="004A0E98">
        <w:rPr>
          <w:rFonts w:hint="eastAsia"/>
        </w:rPr>
        <w:t>～</w:t>
      </w:r>
      <w:r w:rsidRPr="004A0E98">
        <w:t>60%</w:t>
      </w:r>
      <w:r w:rsidRPr="004A0E98">
        <w:rPr>
          <w:rFonts w:hint="eastAsia"/>
        </w:rPr>
        <w:t>为宜。宜采用滴灌等节水灌溉技术。覆膜期除每次施肥后进行灌水外，根据土壤水分情况适时灌水。揭膜后应在追肥及干旱时及时灌水。果实采收前</w:t>
      </w:r>
      <w:r w:rsidRPr="004A0E98">
        <w:t>15</w:t>
      </w:r>
      <w:r>
        <w:t>d</w:t>
      </w:r>
      <w:r w:rsidRPr="004A0E98">
        <w:rPr>
          <w:rFonts w:hint="eastAsia"/>
        </w:rPr>
        <w:t>停止灌水。雨季注意排水防涝。</w:t>
      </w:r>
    </w:p>
    <w:p w:rsidR="0060101F" w:rsidRPr="004A0E98" w:rsidRDefault="0060101F" w:rsidP="00EF01B7">
      <w:pPr>
        <w:pStyle w:val="a"/>
        <w:spacing w:before="312" w:after="312"/>
        <w:ind w:leftChars="-2" w:left="-4" w:firstLineChars="1" w:firstLine="2"/>
        <w:rPr>
          <w:rFonts w:ascii="Times New Roman"/>
        </w:rPr>
      </w:pPr>
      <w:bookmarkStart w:id="22" w:name="_Toc248989666"/>
      <w:bookmarkStart w:id="23" w:name="_Toc249411199"/>
      <w:bookmarkStart w:id="24" w:name="_Toc249621347"/>
      <w:bookmarkStart w:id="25" w:name="_Toc249695436"/>
      <w:bookmarkStart w:id="26" w:name="_Toc249703769"/>
      <w:bookmarkStart w:id="27" w:name="_Toc251925440"/>
      <w:bookmarkStart w:id="28" w:name="_Toc252198353"/>
      <w:bookmarkStart w:id="29" w:name="_Toc248897417"/>
      <w:bookmarkStart w:id="30" w:name="_Toc248989632"/>
      <w:r w:rsidRPr="004A0E98">
        <w:rPr>
          <w:rFonts w:ascii="Times New Roman" w:hint="eastAsia"/>
        </w:rPr>
        <w:t>整形修剪</w:t>
      </w:r>
      <w:bookmarkEnd w:id="22"/>
      <w:bookmarkEnd w:id="23"/>
      <w:bookmarkEnd w:id="24"/>
      <w:bookmarkEnd w:id="25"/>
      <w:bookmarkEnd w:id="26"/>
      <w:bookmarkEnd w:id="27"/>
      <w:bookmarkEnd w:id="28"/>
      <w:bookmarkEnd w:id="29"/>
      <w:bookmarkEnd w:id="30"/>
    </w:p>
    <w:p w:rsidR="0060101F" w:rsidRPr="004A0E98" w:rsidRDefault="0060101F" w:rsidP="00EF01B7">
      <w:pPr>
        <w:pStyle w:val="a0"/>
        <w:spacing w:before="156" w:after="156"/>
        <w:ind w:leftChars="-3" w:left="-5" w:hanging="1"/>
        <w:rPr>
          <w:rFonts w:hAnsi="黑体"/>
        </w:rPr>
      </w:pPr>
      <w:r w:rsidRPr="004A0E98">
        <w:rPr>
          <w:rFonts w:hAnsi="黑体" w:hint="eastAsia"/>
        </w:rPr>
        <w:t>树形及架式选择</w:t>
      </w:r>
    </w:p>
    <w:p w:rsidR="0060101F" w:rsidRPr="004A0E98" w:rsidRDefault="0060101F" w:rsidP="00EF01B7">
      <w:pPr>
        <w:pStyle w:val="a1"/>
        <w:spacing w:before="156" w:after="156"/>
        <w:ind w:left="1260" w:hangingChars="600" w:hanging="1260"/>
      </w:pPr>
      <w:r w:rsidRPr="004A0E98">
        <w:rPr>
          <w:rFonts w:hint="eastAsia"/>
        </w:rPr>
        <w:t>单干双臂水平棚架</w:t>
      </w:r>
    </w:p>
    <w:p w:rsidR="0060101F" w:rsidRPr="004A0E98" w:rsidRDefault="0060101F" w:rsidP="00EF01B7">
      <w:pPr>
        <w:spacing w:line="360" w:lineRule="exact"/>
        <w:ind w:firstLineChars="200" w:firstLine="420"/>
      </w:pPr>
      <w:r w:rsidRPr="004A0E98">
        <w:rPr>
          <w:rFonts w:hint="eastAsia"/>
        </w:rPr>
        <w:t>基本骨架为</w:t>
      </w:r>
      <w:r w:rsidRPr="004A0E98">
        <w:t>1</w:t>
      </w:r>
      <w:r w:rsidRPr="004A0E98">
        <w:rPr>
          <w:rFonts w:hint="eastAsia"/>
        </w:rPr>
        <w:t>个直立主干（主干高</w:t>
      </w:r>
      <w:r w:rsidRPr="004A0E98">
        <w:t>1.8 m</w:t>
      </w:r>
      <w:r w:rsidRPr="004A0E98">
        <w:rPr>
          <w:rFonts w:hint="eastAsia"/>
        </w:rPr>
        <w:t>～</w:t>
      </w:r>
      <w:r w:rsidRPr="004A0E98">
        <w:t>2.0 m</w:t>
      </w:r>
      <w:r w:rsidRPr="004A0E98">
        <w:rPr>
          <w:rFonts w:hint="eastAsia"/>
        </w:rPr>
        <w:t>），两个主蔓。主蔓布在立柱平面架下的镀锌钢丝上，每个主蔓两侧间隔</w:t>
      </w:r>
      <w:r w:rsidRPr="004A0E98">
        <w:t>15 cm</w:t>
      </w:r>
      <w:r w:rsidRPr="004A0E98">
        <w:rPr>
          <w:rFonts w:hint="eastAsia"/>
        </w:rPr>
        <w:t>～</w:t>
      </w:r>
      <w:r w:rsidRPr="004A0E98">
        <w:t>25 cm</w:t>
      </w:r>
      <w:r w:rsidRPr="004A0E98">
        <w:rPr>
          <w:rFonts w:hint="eastAsia"/>
        </w:rPr>
        <w:t>培养</w:t>
      </w:r>
      <w:r w:rsidRPr="004A0E98">
        <w:t>1</w:t>
      </w:r>
      <w:r w:rsidRPr="004A0E98">
        <w:rPr>
          <w:rFonts w:hint="eastAsia"/>
        </w:rPr>
        <w:t>个结果枝组。</w:t>
      </w:r>
    </w:p>
    <w:p w:rsidR="0060101F" w:rsidRPr="004A0E98" w:rsidRDefault="0060101F" w:rsidP="00EF01B7">
      <w:pPr>
        <w:pStyle w:val="a1"/>
        <w:spacing w:before="156" w:after="156"/>
        <w:ind w:left="1260" w:hangingChars="600" w:hanging="1260"/>
      </w:pPr>
      <w:r w:rsidRPr="004A0E98">
        <w:rPr>
          <w:rFonts w:hint="eastAsia"/>
        </w:rPr>
        <w:t>“</w:t>
      </w:r>
      <w:r w:rsidRPr="004A0E98">
        <w:t>H</w:t>
      </w:r>
      <w:r w:rsidRPr="004A0E98">
        <w:rPr>
          <w:rFonts w:hint="eastAsia"/>
        </w:rPr>
        <w:t>”型水平棚架</w:t>
      </w:r>
    </w:p>
    <w:p w:rsidR="0060101F" w:rsidRPr="004A0E98" w:rsidRDefault="0060101F" w:rsidP="00EF01B7">
      <w:pPr>
        <w:spacing w:line="360" w:lineRule="exact"/>
        <w:ind w:firstLineChars="200" w:firstLine="420"/>
      </w:pPr>
      <w:r w:rsidRPr="004A0E98">
        <w:t xml:space="preserve"> </w:t>
      </w:r>
      <w:r w:rsidRPr="004A0E98">
        <w:rPr>
          <w:rFonts w:hint="eastAsia"/>
        </w:rPr>
        <w:t>“</w:t>
      </w:r>
      <w:r w:rsidRPr="004A0E98">
        <w:t>H</w:t>
      </w:r>
      <w:r w:rsidRPr="004A0E98">
        <w:rPr>
          <w:rFonts w:hint="eastAsia"/>
        </w:rPr>
        <w:t>”型树形，主干高度</w:t>
      </w:r>
      <w:r w:rsidRPr="004A0E98">
        <w:t>1.8m</w:t>
      </w:r>
      <w:r w:rsidRPr="004A0E98">
        <w:rPr>
          <w:rFonts w:hint="eastAsia"/>
        </w:rPr>
        <w:t>～</w:t>
      </w:r>
      <w:r w:rsidRPr="004A0E98">
        <w:t>2.0m</w:t>
      </w:r>
      <w:r w:rsidRPr="004A0E98">
        <w:rPr>
          <w:rFonts w:hint="eastAsia"/>
        </w:rPr>
        <w:t>，中心主蔓两端各配置</w:t>
      </w:r>
      <w:r w:rsidRPr="004A0E98">
        <w:t>2</w:t>
      </w:r>
      <w:r w:rsidRPr="004A0E98">
        <w:rPr>
          <w:rFonts w:hint="eastAsia"/>
        </w:rPr>
        <w:t>个对生的主蔓，与中心主蔓垂直，在架面水平延伸，两个主蔓间距</w:t>
      </w:r>
      <w:r w:rsidRPr="004A0E98">
        <w:t>1.8m</w:t>
      </w:r>
      <w:r w:rsidRPr="004A0E98">
        <w:rPr>
          <w:rFonts w:hint="eastAsia"/>
        </w:rPr>
        <w:t>～</w:t>
      </w:r>
      <w:r w:rsidRPr="004A0E98">
        <w:t>2.0m</w:t>
      </w:r>
      <w:r w:rsidRPr="004A0E98">
        <w:rPr>
          <w:rFonts w:hint="eastAsia"/>
        </w:rPr>
        <w:t>。主蔓上直接配置结果母枝。</w:t>
      </w:r>
    </w:p>
    <w:p w:rsidR="0060101F" w:rsidRPr="004A0E98" w:rsidRDefault="0060101F" w:rsidP="00EF01B7">
      <w:pPr>
        <w:pStyle w:val="a1"/>
        <w:spacing w:before="156" w:after="156"/>
        <w:ind w:left="1260" w:hangingChars="600" w:hanging="1260"/>
      </w:pPr>
      <w:r w:rsidRPr="004A0E98">
        <w:rPr>
          <w:rFonts w:hint="eastAsia"/>
        </w:rPr>
        <w:t>改良“</w:t>
      </w:r>
      <w:r w:rsidRPr="004A0E98">
        <w:t>H</w:t>
      </w:r>
      <w:r w:rsidRPr="004A0E98">
        <w:rPr>
          <w:rFonts w:hint="eastAsia"/>
        </w:rPr>
        <w:t>”型篱棚架</w:t>
      </w:r>
    </w:p>
    <w:p w:rsidR="0060101F" w:rsidRPr="004A0E98" w:rsidRDefault="0060101F" w:rsidP="00EF01B7">
      <w:pPr>
        <w:spacing w:line="360" w:lineRule="exact"/>
        <w:ind w:firstLineChars="200" w:firstLine="420"/>
      </w:pPr>
      <w:r w:rsidRPr="004A0E98">
        <w:rPr>
          <w:rFonts w:hint="eastAsia"/>
        </w:rPr>
        <w:t>改良“</w:t>
      </w:r>
      <w:r w:rsidRPr="004A0E98">
        <w:t>H</w:t>
      </w:r>
      <w:r w:rsidRPr="004A0E98">
        <w:rPr>
          <w:rFonts w:hint="eastAsia"/>
        </w:rPr>
        <w:t>”型架主干高度</w:t>
      </w:r>
      <w:r w:rsidRPr="004A0E98">
        <w:t>1.8m</w:t>
      </w:r>
      <w:r w:rsidRPr="004A0E98">
        <w:rPr>
          <w:rFonts w:hint="eastAsia"/>
        </w:rPr>
        <w:t>～</w:t>
      </w:r>
      <w:r w:rsidRPr="004A0E98">
        <w:t>2.0m</w:t>
      </w:r>
      <w:r w:rsidRPr="004A0E98">
        <w:rPr>
          <w:rFonts w:hint="eastAsia"/>
        </w:rPr>
        <w:t>，顶部以主干为原点沿行向各培养</w:t>
      </w:r>
      <w:r w:rsidRPr="004A0E98">
        <w:t>1.5cm</w:t>
      </w:r>
      <w:r w:rsidRPr="004A0E98">
        <w:rPr>
          <w:rFonts w:hint="eastAsia"/>
        </w:rPr>
        <w:t>的中心主蔓，中心主蔓两端各配置</w:t>
      </w:r>
      <w:r w:rsidRPr="004A0E98">
        <w:t>2</w:t>
      </w:r>
      <w:r w:rsidRPr="004A0E98">
        <w:rPr>
          <w:rFonts w:hint="eastAsia"/>
        </w:rPr>
        <w:t>个对生的主蔓，主蔓距离地面</w:t>
      </w:r>
      <w:r w:rsidRPr="004A0E98">
        <w:t>1.2m</w:t>
      </w:r>
      <w:r w:rsidRPr="004A0E98">
        <w:rPr>
          <w:rFonts w:hint="eastAsia"/>
        </w:rPr>
        <w:t>～</w:t>
      </w:r>
      <w:r w:rsidRPr="004A0E98">
        <w:t>1.5m</w:t>
      </w:r>
      <w:r w:rsidRPr="004A0E98">
        <w:rPr>
          <w:rFonts w:hint="eastAsia"/>
        </w:rPr>
        <w:t>在架面延伸。主蔓上直接配置结果母枝。</w:t>
      </w:r>
    </w:p>
    <w:p w:rsidR="0060101F" w:rsidRPr="004A0E98" w:rsidRDefault="0060101F" w:rsidP="00EF01B7">
      <w:pPr>
        <w:pStyle w:val="a1"/>
        <w:spacing w:before="156" w:after="156"/>
        <w:ind w:left="1260" w:hangingChars="600" w:hanging="1260"/>
      </w:pPr>
      <w:r w:rsidRPr="004A0E98">
        <w:rPr>
          <w:rFonts w:hint="eastAsia"/>
        </w:rPr>
        <w:t>单干双臂“</w:t>
      </w:r>
      <w:r w:rsidRPr="004A0E98">
        <w:t>V</w:t>
      </w:r>
      <w:r w:rsidRPr="004A0E98">
        <w:rPr>
          <w:rFonts w:hint="eastAsia"/>
        </w:rPr>
        <w:t>”型篱架</w:t>
      </w:r>
    </w:p>
    <w:p w:rsidR="0060101F" w:rsidRPr="004A0E98" w:rsidRDefault="0060101F" w:rsidP="00EF01B7">
      <w:pPr>
        <w:spacing w:line="360" w:lineRule="exact"/>
        <w:ind w:firstLineChars="200" w:firstLine="420"/>
      </w:pPr>
      <w:r w:rsidRPr="004A0E98">
        <w:rPr>
          <w:rFonts w:hint="eastAsia"/>
        </w:rPr>
        <w:t>同</w:t>
      </w:r>
      <w:smartTag w:uri="urn:schemas-microsoft-com:office:smarttags" w:element="chsdate">
        <w:smartTagPr>
          <w:attr w:name="IsROCDate" w:val="False"/>
          <w:attr w:name="IsLunarDate" w:val="False"/>
          <w:attr w:name="Day" w:val="30"/>
          <w:attr w:name="Month" w:val="12"/>
          <w:attr w:name="Year" w:val="1899"/>
        </w:smartTagPr>
        <w:r w:rsidRPr="004A0E98">
          <w:t>7.1.1</w:t>
        </w:r>
      </w:smartTag>
      <w:r w:rsidRPr="004A0E98">
        <w:rPr>
          <w:rFonts w:hint="eastAsia"/>
        </w:rPr>
        <w:t>要求，主干高</w:t>
      </w:r>
      <w:r w:rsidRPr="004A0E98">
        <w:t>1.2m</w:t>
      </w:r>
      <w:r w:rsidRPr="004A0E98">
        <w:rPr>
          <w:rFonts w:hint="eastAsia"/>
        </w:rPr>
        <w:t>～</w:t>
      </w:r>
      <w:r w:rsidRPr="004A0E98">
        <w:t>1.5m</w:t>
      </w:r>
      <w:r w:rsidRPr="004A0E98">
        <w:rPr>
          <w:rFonts w:hint="eastAsia"/>
        </w:rPr>
        <w:t>。</w:t>
      </w:r>
    </w:p>
    <w:p w:rsidR="0060101F" w:rsidRPr="004A0E98" w:rsidRDefault="0060101F" w:rsidP="00EF01B7">
      <w:pPr>
        <w:pStyle w:val="a1"/>
        <w:spacing w:before="156" w:after="156"/>
        <w:ind w:left="1260" w:hangingChars="600" w:hanging="1260"/>
      </w:pPr>
      <w:r w:rsidRPr="004A0E98">
        <w:rPr>
          <w:rFonts w:hint="eastAsia"/>
        </w:rPr>
        <w:t>高宽垂“</w:t>
      </w:r>
      <w:r w:rsidRPr="004A0E98">
        <w:t>T</w:t>
      </w:r>
      <w:r w:rsidRPr="004A0E98">
        <w:rPr>
          <w:rFonts w:hint="eastAsia"/>
        </w:rPr>
        <w:t>”型篱架</w:t>
      </w:r>
    </w:p>
    <w:p w:rsidR="0060101F" w:rsidRPr="004A0E98" w:rsidRDefault="0060101F" w:rsidP="00EF01B7">
      <w:pPr>
        <w:spacing w:line="360" w:lineRule="exact"/>
        <w:ind w:firstLineChars="200" w:firstLine="420"/>
      </w:pPr>
      <w:r w:rsidRPr="004A0E98">
        <w:rPr>
          <w:rFonts w:hint="eastAsia"/>
        </w:rPr>
        <w:t>同</w:t>
      </w:r>
      <w:smartTag w:uri="urn:schemas-microsoft-com:office:smarttags" w:element="chsdate">
        <w:smartTagPr>
          <w:attr w:name="IsROCDate" w:val="False"/>
          <w:attr w:name="IsLunarDate" w:val="False"/>
          <w:attr w:name="Day" w:val="30"/>
          <w:attr w:name="Month" w:val="12"/>
          <w:attr w:name="Year" w:val="1899"/>
        </w:smartTagPr>
        <w:r w:rsidRPr="004A0E98">
          <w:t>7.1.1</w:t>
        </w:r>
      </w:smartTag>
      <w:r w:rsidRPr="004A0E98">
        <w:rPr>
          <w:rFonts w:hint="eastAsia"/>
        </w:rPr>
        <w:t>要求，主干高</w:t>
      </w:r>
      <w:r w:rsidRPr="004A0E98">
        <w:t>1.5m</w:t>
      </w:r>
      <w:r w:rsidRPr="004A0E98">
        <w:rPr>
          <w:rFonts w:hint="eastAsia"/>
        </w:rPr>
        <w:t>～</w:t>
      </w:r>
      <w:r w:rsidRPr="004A0E98">
        <w:t>1.8m</w:t>
      </w:r>
      <w:r w:rsidRPr="004A0E98">
        <w:rPr>
          <w:rFonts w:hint="eastAsia"/>
        </w:rPr>
        <w:t>。</w:t>
      </w:r>
    </w:p>
    <w:p w:rsidR="0060101F" w:rsidRPr="004A0E98" w:rsidRDefault="0060101F" w:rsidP="00EF01B7">
      <w:pPr>
        <w:pStyle w:val="a0"/>
        <w:spacing w:before="156" w:after="156"/>
        <w:ind w:leftChars="-3" w:left="-5" w:hanging="1"/>
        <w:rPr>
          <w:rFonts w:hAnsi="黑体"/>
        </w:rPr>
      </w:pPr>
      <w:r w:rsidRPr="004A0E98">
        <w:rPr>
          <w:rFonts w:hAnsi="黑体" w:hint="eastAsia"/>
        </w:rPr>
        <w:t>树形培养</w:t>
      </w:r>
    </w:p>
    <w:p w:rsidR="0060101F" w:rsidRPr="004A0E98" w:rsidRDefault="0060101F" w:rsidP="00EF01B7">
      <w:pPr>
        <w:spacing w:line="360" w:lineRule="exact"/>
        <w:ind w:firstLineChars="200" w:firstLine="420"/>
      </w:pPr>
      <w:r w:rsidRPr="004A0E98">
        <w:rPr>
          <w:rFonts w:hint="eastAsia"/>
        </w:rPr>
        <w:t>当年定植苗发芽后，选留</w:t>
      </w:r>
      <w:r w:rsidRPr="004A0E98">
        <w:t>1</w:t>
      </w:r>
      <w:r w:rsidRPr="004A0E98">
        <w:rPr>
          <w:rFonts w:hint="eastAsia"/>
        </w:rPr>
        <w:t>个新梢，立支架垂直牵引，抹除平棚架高度以下的所有副梢，根据不同树形主干高度，待新梢高度距离架面下</w:t>
      </w:r>
      <w:r w:rsidRPr="004A0E98">
        <w:t>20 cm</w:t>
      </w:r>
      <w:r w:rsidRPr="004A0E98">
        <w:rPr>
          <w:rFonts w:hint="eastAsia"/>
        </w:rPr>
        <w:t>时摘心，培养主干。从主干顶端摘心口处选择</w:t>
      </w:r>
      <w:r w:rsidRPr="004A0E98">
        <w:t>2</w:t>
      </w:r>
      <w:r w:rsidRPr="004A0E98">
        <w:rPr>
          <w:rFonts w:hint="eastAsia"/>
        </w:rPr>
        <w:t>个对生副梢，副梢反向与行向水平（</w:t>
      </w:r>
      <w:r w:rsidRPr="004A0E98">
        <w:rPr>
          <w:rFonts w:hAnsi="宋体" w:hint="eastAsia"/>
        </w:rPr>
        <w:t>单干双臂</w:t>
      </w:r>
      <w:r w:rsidRPr="004A0E98">
        <w:rPr>
          <w:rFonts w:hint="eastAsia"/>
        </w:rPr>
        <w:t>“</w:t>
      </w:r>
      <w:r w:rsidRPr="004A0E98">
        <w:t>V</w:t>
      </w:r>
      <w:r w:rsidRPr="004A0E98">
        <w:rPr>
          <w:rFonts w:hint="eastAsia"/>
        </w:rPr>
        <w:t>”</w:t>
      </w:r>
      <w:r w:rsidRPr="004A0E98">
        <w:rPr>
          <w:rFonts w:hAnsi="宋体" w:hint="eastAsia"/>
        </w:rPr>
        <w:t>型篱架和高宽垂</w:t>
      </w:r>
      <w:r w:rsidRPr="004A0E98">
        <w:rPr>
          <w:rFonts w:hint="eastAsia"/>
        </w:rPr>
        <w:t>“</w:t>
      </w:r>
      <w:r w:rsidRPr="004A0E98">
        <w:t>T</w:t>
      </w:r>
      <w:r w:rsidRPr="004A0E98">
        <w:rPr>
          <w:rFonts w:hint="eastAsia"/>
        </w:rPr>
        <w:t>”</w:t>
      </w:r>
      <w:r w:rsidRPr="004A0E98">
        <w:rPr>
          <w:rFonts w:hAnsi="宋体" w:hint="eastAsia"/>
        </w:rPr>
        <w:t>型架</w:t>
      </w:r>
      <w:r w:rsidRPr="004A0E98">
        <w:rPr>
          <w:rFonts w:hint="eastAsia"/>
        </w:rPr>
        <w:t>）或垂直（</w:t>
      </w:r>
      <w:r w:rsidRPr="004A0E98">
        <w:rPr>
          <w:rFonts w:hAnsi="宋体" w:hint="eastAsia"/>
        </w:rPr>
        <w:t>单干双臂水平棚架</w:t>
      </w:r>
      <w:r w:rsidRPr="004A0E98">
        <w:rPr>
          <w:rFonts w:hint="eastAsia"/>
        </w:rPr>
        <w:t>）牵引，培养成结果主蔓。“</w:t>
      </w:r>
      <w:r w:rsidRPr="004A0E98">
        <w:t>H</w:t>
      </w:r>
      <w:r w:rsidRPr="004A0E98">
        <w:rPr>
          <w:rFonts w:hint="eastAsia"/>
        </w:rPr>
        <w:t>”</w:t>
      </w:r>
      <w:r w:rsidRPr="004A0E98">
        <w:rPr>
          <w:rFonts w:hAnsi="宋体" w:hint="eastAsia"/>
        </w:rPr>
        <w:t>型架和改良</w:t>
      </w:r>
      <w:r w:rsidRPr="004A0E98">
        <w:rPr>
          <w:rFonts w:hint="eastAsia"/>
        </w:rPr>
        <w:t>“</w:t>
      </w:r>
      <w:r w:rsidRPr="004A0E98">
        <w:t>H</w:t>
      </w:r>
      <w:r w:rsidRPr="004A0E98">
        <w:rPr>
          <w:rFonts w:hint="eastAsia"/>
        </w:rPr>
        <w:t>”</w:t>
      </w:r>
      <w:r w:rsidRPr="004A0E98">
        <w:rPr>
          <w:rFonts w:hAnsi="宋体" w:hint="eastAsia"/>
        </w:rPr>
        <w:t>型架的主蔓培养时，</w:t>
      </w:r>
      <w:r w:rsidRPr="004A0E98">
        <w:rPr>
          <w:rFonts w:hint="eastAsia"/>
        </w:rPr>
        <w:t>从主干上部选留的</w:t>
      </w:r>
      <w:r w:rsidRPr="004A0E98">
        <w:t>2</w:t>
      </w:r>
      <w:r w:rsidRPr="004A0E98">
        <w:rPr>
          <w:rFonts w:hint="eastAsia"/>
        </w:rPr>
        <w:t>个一级副梢与行向垂直培养成中心主蔓，中心主蔓长度达</w:t>
      </w:r>
      <w:r w:rsidRPr="004A0E98">
        <w:t>125cm</w:t>
      </w:r>
      <w:r w:rsidRPr="004A0E98">
        <w:rPr>
          <w:rFonts w:hint="eastAsia"/>
        </w:rPr>
        <w:t>～</w:t>
      </w:r>
      <w:r w:rsidRPr="004A0E98">
        <w:t>150cm</w:t>
      </w:r>
      <w:r w:rsidRPr="004A0E98">
        <w:rPr>
          <w:rFonts w:hint="eastAsia"/>
        </w:rPr>
        <w:t>时摘心，选取摘心口下萌发的</w:t>
      </w:r>
      <w:r w:rsidRPr="004A0E98">
        <w:t>2</w:t>
      </w:r>
      <w:r w:rsidRPr="004A0E98">
        <w:rPr>
          <w:rFonts w:hint="eastAsia"/>
        </w:rPr>
        <w:t>个二级副梢，与行向平行牵引，培养成结果主蔓。结果主蔓长度达</w:t>
      </w:r>
      <w:r w:rsidRPr="004A0E98">
        <w:t>90cm</w:t>
      </w:r>
      <w:r w:rsidRPr="004A0E98">
        <w:rPr>
          <w:rFonts w:hint="eastAsia"/>
        </w:rPr>
        <w:t>～</w:t>
      </w:r>
      <w:r w:rsidRPr="004A0E98">
        <w:t>100cm</w:t>
      </w:r>
      <w:r w:rsidRPr="004A0E98">
        <w:rPr>
          <w:rFonts w:hint="eastAsia"/>
        </w:rPr>
        <w:t>时摘心，同时对叶腋间萌发出的二级副梢，全部留</w:t>
      </w:r>
      <w:r w:rsidRPr="004A0E98">
        <w:t>3</w:t>
      </w:r>
      <w:r w:rsidRPr="004A0E98">
        <w:rPr>
          <w:rFonts w:hint="eastAsia"/>
        </w:rPr>
        <w:t>片～</w:t>
      </w:r>
      <w:r w:rsidRPr="004A0E98">
        <w:t>4</w:t>
      </w:r>
      <w:r w:rsidRPr="004A0E98">
        <w:rPr>
          <w:rFonts w:hint="eastAsia"/>
        </w:rPr>
        <w:t>片叶摘心。</w:t>
      </w:r>
    </w:p>
    <w:p w:rsidR="0060101F" w:rsidRPr="004A0E98" w:rsidRDefault="0060101F" w:rsidP="00EF01B7">
      <w:pPr>
        <w:pStyle w:val="a0"/>
        <w:spacing w:before="156" w:after="156"/>
        <w:ind w:leftChars="-3" w:left="-5" w:hanging="1"/>
        <w:rPr>
          <w:rFonts w:hAnsi="黑体"/>
        </w:rPr>
      </w:pPr>
      <w:r w:rsidRPr="004A0E98">
        <w:rPr>
          <w:rFonts w:hAnsi="黑体" w:hint="eastAsia"/>
        </w:rPr>
        <w:t>冬季修剪</w:t>
      </w:r>
    </w:p>
    <w:p w:rsidR="0060101F" w:rsidRPr="004A0E98" w:rsidRDefault="0060101F" w:rsidP="00EF01B7">
      <w:pPr>
        <w:pStyle w:val="a1"/>
        <w:spacing w:before="156" w:after="156"/>
        <w:ind w:left="1260" w:hangingChars="600" w:hanging="1260"/>
      </w:pPr>
      <w:r w:rsidRPr="004A0E98">
        <w:rPr>
          <w:rFonts w:hint="eastAsia"/>
        </w:rPr>
        <w:t>剪留强度及更新方式</w:t>
      </w:r>
    </w:p>
    <w:p w:rsidR="0060101F" w:rsidRPr="004A0E98" w:rsidRDefault="0060101F" w:rsidP="00EF01B7">
      <w:pPr>
        <w:spacing w:line="360" w:lineRule="exact"/>
        <w:ind w:firstLineChars="200" w:firstLine="420"/>
      </w:pPr>
      <w:r w:rsidRPr="004A0E98">
        <w:rPr>
          <w:rFonts w:hint="eastAsia"/>
        </w:rPr>
        <w:t>根据品种特性、架势特点、树龄、产量等确定结果母枝的剪留强度及更新方式。</w:t>
      </w:r>
    </w:p>
    <w:p w:rsidR="0060101F" w:rsidRPr="004A0E98" w:rsidRDefault="0060101F" w:rsidP="00EF01B7">
      <w:pPr>
        <w:pStyle w:val="a1"/>
        <w:spacing w:before="156" w:after="156"/>
        <w:ind w:left="1260" w:hangingChars="600" w:hanging="1260"/>
      </w:pPr>
      <w:r w:rsidRPr="004A0E98">
        <w:rPr>
          <w:rFonts w:hint="eastAsia"/>
        </w:rPr>
        <w:t>结果母枝的剪留量</w:t>
      </w:r>
    </w:p>
    <w:p w:rsidR="0060101F" w:rsidRPr="004A0E98" w:rsidRDefault="0060101F" w:rsidP="00EF01B7">
      <w:pPr>
        <w:spacing w:line="360" w:lineRule="exact"/>
        <w:ind w:firstLineChars="200" w:firstLine="420"/>
      </w:pPr>
      <w:r w:rsidRPr="004A0E98">
        <w:rPr>
          <w:rFonts w:hint="eastAsia"/>
        </w:rPr>
        <w:t>冬剪时根据计划产量确定留芽量。篱架架面</w:t>
      </w:r>
      <w:r w:rsidRPr="004A0E98">
        <w:t>8</w:t>
      </w:r>
      <w:r w:rsidRPr="004A0E98">
        <w:rPr>
          <w:rFonts w:hint="eastAsia"/>
        </w:rPr>
        <w:t>个</w:t>
      </w:r>
      <w:r w:rsidRPr="004A0E98">
        <w:t>/m</w:t>
      </w:r>
      <w:r w:rsidRPr="004A0E98">
        <w:rPr>
          <w:vertAlign w:val="superscript"/>
        </w:rPr>
        <w:t>2</w:t>
      </w:r>
      <w:r w:rsidRPr="004A0E98">
        <w:rPr>
          <w:rFonts w:hint="eastAsia"/>
        </w:rPr>
        <w:t>左右，棚架架面</w:t>
      </w:r>
      <w:r w:rsidRPr="004A0E98">
        <w:t>6</w:t>
      </w:r>
      <w:r w:rsidRPr="004A0E98">
        <w:rPr>
          <w:rFonts w:hint="eastAsia"/>
        </w:rPr>
        <w:t>个</w:t>
      </w:r>
      <w:r w:rsidRPr="004A0E98">
        <w:t>/m</w:t>
      </w:r>
      <w:r w:rsidRPr="004A0E98">
        <w:rPr>
          <w:vertAlign w:val="superscript"/>
        </w:rPr>
        <w:t>2</w:t>
      </w:r>
      <w:r w:rsidRPr="004A0E98">
        <w:rPr>
          <w:rFonts w:hint="eastAsia"/>
        </w:rPr>
        <w:t>左右。</w:t>
      </w:r>
    </w:p>
    <w:p w:rsidR="0060101F" w:rsidRPr="004A0E98" w:rsidRDefault="0060101F" w:rsidP="00EF01B7">
      <w:pPr>
        <w:pStyle w:val="a1"/>
        <w:spacing w:before="156" w:after="156"/>
        <w:ind w:left="1260" w:hangingChars="600" w:hanging="1260"/>
      </w:pPr>
      <w:r w:rsidRPr="004A0E98">
        <w:rPr>
          <w:rFonts w:hint="eastAsia"/>
        </w:rPr>
        <w:t>留芽量</w:t>
      </w:r>
    </w:p>
    <w:p w:rsidR="0060101F" w:rsidRPr="004A0E98" w:rsidRDefault="0060101F" w:rsidP="00EF01B7">
      <w:pPr>
        <w:spacing w:line="360" w:lineRule="exact"/>
        <w:ind w:firstLineChars="200" w:firstLine="420"/>
      </w:pPr>
      <w:r w:rsidRPr="004A0E98">
        <w:rPr>
          <w:rFonts w:hint="eastAsia"/>
        </w:rPr>
        <w:t>留芽量</w:t>
      </w:r>
      <w:r w:rsidRPr="004A0E98">
        <w:t>=</w:t>
      </w:r>
      <w:r w:rsidRPr="004A0E98">
        <w:rPr>
          <w:rFonts w:hint="eastAsia"/>
        </w:rPr>
        <w:t>计划产量</w:t>
      </w:r>
      <w:r w:rsidRPr="004A0E98">
        <w:t>/</w:t>
      </w:r>
      <w:r w:rsidRPr="004A0E98">
        <w:rPr>
          <w:rFonts w:hint="eastAsia"/>
        </w:rPr>
        <w:t>（平均果穗重</w:t>
      </w:r>
      <w:r w:rsidRPr="004A0E98">
        <w:t>×</w:t>
      </w:r>
      <w:r w:rsidRPr="004A0E98">
        <w:rPr>
          <w:rFonts w:hint="eastAsia"/>
        </w:rPr>
        <w:t>萌芽率</w:t>
      </w:r>
      <w:r w:rsidRPr="004A0E98">
        <w:t>×</w:t>
      </w:r>
      <w:r w:rsidRPr="004A0E98">
        <w:rPr>
          <w:rFonts w:hint="eastAsia"/>
        </w:rPr>
        <w:t>果枝率</w:t>
      </w:r>
      <w:r w:rsidRPr="004A0E98">
        <w:t>×</w:t>
      </w:r>
      <w:r w:rsidRPr="004A0E98">
        <w:rPr>
          <w:rFonts w:hint="eastAsia"/>
        </w:rPr>
        <w:t>结实系数</w:t>
      </w:r>
      <w:r w:rsidRPr="004A0E98">
        <w:t>×</w:t>
      </w:r>
      <w:r w:rsidRPr="004A0E98">
        <w:rPr>
          <w:rFonts w:hint="eastAsia"/>
        </w:rPr>
        <w:t>成枝率）</w:t>
      </w:r>
    </w:p>
    <w:p w:rsidR="0060101F" w:rsidRPr="004A0E98" w:rsidRDefault="0060101F" w:rsidP="00EF01B7">
      <w:pPr>
        <w:pStyle w:val="a1"/>
        <w:spacing w:before="156" w:after="156"/>
        <w:ind w:left="1260" w:hangingChars="600" w:hanging="1260"/>
      </w:pPr>
      <w:r w:rsidRPr="004A0E98">
        <w:rPr>
          <w:rFonts w:hint="eastAsia"/>
        </w:rPr>
        <w:t>修剪方法</w:t>
      </w:r>
    </w:p>
    <w:p w:rsidR="0060101F" w:rsidRPr="004A0E98" w:rsidRDefault="0060101F" w:rsidP="00EF01B7">
      <w:pPr>
        <w:spacing w:line="360" w:lineRule="exact"/>
        <w:ind w:firstLineChars="200" w:firstLine="420"/>
      </w:pPr>
      <w:r w:rsidRPr="004A0E98">
        <w:rPr>
          <w:rFonts w:hint="eastAsia"/>
        </w:rPr>
        <w:t>欧美杂交种及易成花品种，结果母枝采取短梢或极短梢修剪；欧亚种及不易成花品种，基部留</w:t>
      </w:r>
      <w:r w:rsidRPr="004A0E98">
        <w:t>1</w:t>
      </w:r>
      <w:r w:rsidRPr="004A0E98">
        <w:rPr>
          <w:rFonts w:hint="eastAsia"/>
        </w:rPr>
        <w:t>个～</w:t>
      </w:r>
      <w:r w:rsidRPr="004A0E98">
        <w:t>2</w:t>
      </w:r>
      <w:r w:rsidRPr="004A0E98">
        <w:rPr>
          <w:rFonts w:hint="eastAsia"/>
        </w:rPr>
        <w:t>个枝条，采用长短梢结合修剪，长梢留</w:t>
      </w:r>
      <w:r w:rsidRPr="004A0E98">
        <w:t>7</w:t>
      </w:r>
      <w:r w:rsidRPr="004A0E98">
        <w:rPr>
          <w:rFonts w:hint="eastAsia"/>
        </w:rPr>
        <w:t>芽</w:t>
      </w:r>
      <w:r w:rsidRPr="004A0E98">
        <w:rPr>
          <w:rFonts w:hAnsi="宋体" w:hint="eastAsia"/>
        </w:rPr>
        <w:t>～</w:t>
      </w:r>
      <w:r w:rsidRPr="004A0E98">
        <w:t>8</w:t>
      </w:r>
      <w:r w:rsidRPr="004A0E98">
        <w:rPr>
          <w:rFonts w:hAnsi="宋体" w:hint="eastAsia"/>
        </w:rPr>
        <w:t>芽</w:t>
      </w:r>
      <w:r w:rsidRPr="004A0E98">
        <w:rPr>
          <w:rFonts w:hint="eastAsia"/>
        </w:rPr>
        <w:t>修剪后平绑于两臂作为预备枝，短梢一般留</w:t>
      </w:r>
      <w:r w:rsidRPr="004A0E98">
        <w:t>2</w:t>
      </w:r>
      <w:r w:rsidRPr="004A0E98">
        <w:rPr>
          <w:rFonts w:hint="eastAsia"/>
        </w:rPr>
        <w:t>芽修剪。每个主蔓两侧间隔</w:t>
      </w:r>
      <w:r w:rsidRPr="004A0E98">
        <w:t>15 cm</w:t>
      </w:r>
      <w:r w:rsidRPr="004A0E98">
        <w:rPr>
          <w:rFonts w:hint="eastAsia"/>
        </w:rPr>
        <w:t>～</w:t>
      </w:r>
      <w:r w:rsidRPr="004A0E98">
        <w:t>25 cm</w:t>
      </w:r>
      <w:r w:rsidRPr="004A0E98">
        <w:rPr>
          <w:rFonts w:hint="eastAsia"/>
        </w:rPr>
        <w:t>培养</w:t>
      </w:r>
      <w:r w:rsidRPr="004A0E98">
        <w:t>1</w:t>
      </w:r>
      <w:r w:rsidRPr="004A0E98">
        <w:rPr>
          <w:rFonts w:hint="eastAsia"/>
        </w:rPr>
        <w:t>个结果枝组。</w:t>
      </w:r>
    </w:p>
    <w:p w:rsidR="0060101F" w:rsidRPr="004A0E98" w:rsidRDefault="0060101F" w:rsidP="00EF01B7">
      <w:pPr>
        <w:pStyle w:val="a0"/>
        <w:spacing w:before="156" w:after="156"/>
        <w:ind w:leftChars="-3" w:left="-5" w:hanging="1"/>
        <w:rPr>
          <w:rFonts w:hAnsi="黑体"/>
        </w:rPr>
      </w:pPr>
      <w:r w:rsidRPr="004A0E98">
        <w:rPr>
          <w:rFonts w:hAnsi="黑体" w:hint="eastAsia"/>
        </w:rPr>
        <w:t>夏季修剪</w:t>
      </w:r>
    </w:p>
    <w:p w:rsidR="0060101F" w:rsidRPr="004A0E98" w:rsidRDefault="0060101F" w:rsidP="00EF01B7">
      <w:pPr>
        <w:spacing w:line="360" w:lineRule="exact"/>
        <w:ind w:firstLineChars="200" w:firstLine="420"/>
      </w:pPr>
      <w:r w:rsidRPr="004A0E98">
        <w:rPr>
          <w:rFonts w:hint="eastAsia"/>
        </w:rPr>
        <w:t>翌年萌芽后，每结果枝组基部枝条有花时保留基部枝条，基部枝条无花时保留有花枝条，基部无花枝条留</w:t>
      </w:r>
      <w:r w:rsidRPr="004A0E98">
        <w:t>3</w:t>
      </w:r>
      <w:r w:rsidRPr="004A0E98">
        <w:rPr>
          <w:rFonts w:hint="eastAsia"/>
        </w:rPr>
        <w:t>叶～</w:t>
      </w:r>
      <w:r w:rsidRPr="004A0E98">
        <w:t>4</w:t>
      </w:r>
      <w:r w:rsidRPr="004A0E98">
        <w:rPr>
          <w:rFonts w:hint="eastAsia"/>
        </w:rPr>
        <w:t>叶摘心。在生长季中，采用抹芽、定梢、新梢摘心、副梢处理等措施对树体进行控制。结果枝第</w:t>
      </w:r>
      <w:r w:rsidRPr="004A0E98">
        <w:t>1</w:t>
      </w:r>
      <w:r w:rsidRPr="004A0E98">
        <w:rPr>
          <w:rFonts w:hint="eastAsia"/>
        </w:rPr>
        <w:t>穗花穗以上</w:t>
      </w:r>
      <w:r w:rsidRPr="004A0E98">
        <w:t>1</w:t>
      </w:r>
      <w:r w:rsidRPr="004A0E98">
        <w:rPr>
          <w:rFonts w:hint="eastAsia"/>
        </w:rPr>
        <w:t>片叶开始摘心，即</w:t>
      </w:r>
      <w:r w:rsidRPr="004A0E98">
        <w:t>5</w:t>
      </w:r>
      <w:r w:rsidRPr="004A0E98">
        <w:rPr>
          <w:rFonts w:hint="eastAsia"/>
        </w:rPr>
        <w:t>叶摘芯法，第一花穗新梢及以上夏芽副梢保留一片叶摘心，花穗以上部的副梢一律留１片叶绝后摘心；第</w:t>
      </w:r>
      <w:r w:rsidRPr="004A0E98">
        <w:t>1</w:t>
      </w:r>
      <w:r w:rsidRPr="004A0E98">
        <w:rPr>
          <w:rFonts w:hint="eastAsia"/>
        </w:rPr>
        <w:t>花穗以下夏芽新梢全部抹除；结果枝第一次保留</w:t>
      </w:r>
      <w:r w:rsidRPr="004A0E98">
        <w:t>6</w:t>
      </w:r>
      <w:r w:rsidRPr="004A0E98">
        <w:rPr>
          <w:rFonts w:hint="eastAsia"/>
        </w:rPr>
        <w:t>片叶摘心后，顶端再次新梢夏芽副梢，采用</w:t>
      </w:r>
      <w:r w:rsidRPr="004A0E98">
        <w:t>3</w:t>
      </w:r>
      <w:r w:rsidRPr="004A0E98">
        <w:rPr>
          <w:rFonts w:hint="eastAsia"/>
        </w:rPr>
        <w:t>、</w:t>
      </w:r>
      <w:r w:rsidRPr="004A0E98">
        <w:t>2</w:t>
      </w:r>
      <w:r w:rsidRPr="004A0E98">
        <w:rPr>
          <w:rFonts w:hint="eastAsia"/>
        </w:rPr>
        <w:t>、</w:t>
      </w:r>
      <w:r w:rsidRPr="004A0E98">
        <w:t>1</w:t>
      </w:r>
      <w:r w:rsidRPr="004A0E98">
        <w:rPr>
          <w:rFonts w:hint="eastAsia"/>
        </w:rPr>
        <w:t>、</w:t>
      </w:r>
      <w:r w:rsidRPr="004A0E98">
        <w:t>1</w:t>
      </w:r>
      <w:r w:rsidRPr="004A0E98">
        <w:rPr>
          <w:rFonts w:hint="eastAsia"/>
        </w:rPr>
        <w:t>连续摘心控制。为保证叶果比在</w:t>
      </w:r>
      <w:r w:rsidRPr="004A0E98">
        <w:t>20</w:t>
      </w:r>
      <w:r w:rsidRPr="004A0E98">
        <w:rPr>
          <w:rFonts w:hint="eastAsia"/>
        </w:rPr>
        <w:t>以上；建议栽培行距较小的园区可以适当增加营养枝的比重，如结果枝：营养枝</w:t>
      </w:r>
      <w:r w:rsidRPr="004A0E98">
        <w:t>=3:1</w:t>
      </w:r>
      <w:r w:rsidRPr="004A0E98">
        <w:rPr>
          <w:rFonts w:hint="eastAsia"/>
        </w:rPr>
        <w:t>～</w:t>
      </w:r>
      <w:r w:rsidRPr="004A0E98">
        <w:t>2</w:t>
      </w:r>
      <w:r>
        <w:t>,</w:t>
      </w:r>
      <w:r w:rsidRPr="004A0E98">
        <w:rPr>
          <w:rFonts w:hint="eastAsia"/>
        </w:rPr>
        <w:t>即结果枝为</w:t>
      </w:r>
      <w:r w:rsidRPr="004A0E98">
        <w:t>3</w:t>
      </w:r>
      <w:r w:rsidRPr="004A0E98">
        <w:rPr>
          <w:rFonts w:hint="eastAsia"/>
        </w:rPr>
        <w:t>个，配备营养枝</w:t>
      </w:r>
      <w:r w:rsidRPr="004A0E98">
        <w:t>1</w:t>
      </w:r>
      <w:r w:rsidRPr="004A0E98">
        <w:rPr>
          <w:rFonts w:hint="eastAsia"/>
        </w:rPr>
        <w:t>～</w:t>
      </w:r>
      <w:r w:rsidRPr="004A0E98">
        <w:t>2</w:t>
      </w:r>
      <w:r w:rsidRPr="004A0E98">
        <w:rPr>
          <w:rFonts w:hint="eastAsia"/>
        </w:rPr>
        <w:t>。</w:t>
      </w:r>
    </w:p>
    <w:p w:rsidR="0060101F" w:rsidRPr="004A0E98" w:rsidRDefault="0060101F" w:rsidP="00EF01B7">
      <w:pPr>
        <w:pStyle w:val="a"/>
        <w:spacing w:before="312" w:after="312"/>
        <w:ind w:leftChars="-2" w:left="-4" w:firstLineChars="1" w:firstLine="2"/>
        <w:rPr>
          <w:rFonts w:ascii="Times New Roman"/>
        </w:rPr>
      </w:pPr>
      <w:bookmarkStart w:id="31" w:name="_Toc248989667"/>
      <w:bookmarkStart w:id="32" w:name="_Toc249411200"/>
      <w:bookmarkStart w:id="33" w:name="_Toc249621348"/>
      <w:bookmarkStart w:id="34" w:name="_Toc249695437"/>
      <w:bookmarkStart w:id="35" w:name="_Toc249703770"/>
      <w:bookmarkStart w:id="36" w:name="_Toc251925441"/>
      <w:bookmarkStart w:id="37" w:name="_Toc252198354"/>
      <w:bookmarkStart w:id="38" w:name="_Toc248897418"/>
      <w:bookmarkStart w:id="39" w:name="_Toc248989633"/>
      <w:r w:rsidRPr="004A0E98">
        <w:rPr>
          <w:rFonts w:ascii="Times New Roman" w:hint="eastAsia"/>
        </w:rPr>
        <w:t>花果管理</w:t>
      </w:r>
      <w:bookmarkEnd w:id="31"/>
      <w:bookmarkEnd w:id="32"/>
      <w:bookmarkEnd w:id="33"/>
      <w:bookmarkEnd w:id="34"/>
      <w:bookmarkEnd w:id="35"/>
      <w:bookmarkEnd w:id="36"/>
      <w:bookmarkEnd w:id="37"/>
      <w:bookmarkEnd w:id="38"/>
      <w:bookmarkEnd w:id="39"/>
    </w:p>
    <w:p w:rsidR="0060101F" w:rsidRPr="004A0E98" w:rsidRDefault="0060101F" w:rsidP="00EF01B7">
      <w:pPr>
        <w:pStyle w:val="a0"/>
        <w:spacing w:before="156" w:after="156"/>
        <w:ind w:leftChars="-3" w:left="-5" w:hanging="1"/>
        <w:rPr>
          <w:rFonts w:hAnsi="黑体"/>
        </w:rPr>
      </w:pPr>
      <w:bookmarkStart w:id="40" w:name="_Toc476154544"/>
      <w:bookmarkStart w:id="41" w:name="_Toc477280819"/>
      <w:bookmarkStart w:id="42" w:name="_Toc477281927"/>
      <w:r w:rsidRPr="004A0E98">
        <w:rPr>
          <w:rFonts w:hAnsi="黑体" w:hint="eastAsia"/>
        </w:rPr>
        <w:t>产量</w:t>
      </w:r>
      <w:bookmarkEnd w:id="40"/>
      <w:bookmarkEnd w:id="41"/>
      <w:bookmarkEnd w:id="42"/>
      <w:r w:rsidRPr="004A0E98">
        <w:rPr>
          <w:rFonts w:hAnsi="黑体" w:hint="eastAsia"/>
        </w:rPr>
        <w:t>调控</w:t>
      </w:r>
    </w:p>
    <w:p w:rsidR="0060101F" w:rsidRPr="004A0E98" w:rsidRDefault="0060101F" w:rsidP="00EF01B7">
      <w:pPr>
        <w:spacing w:line="360" w:lineRule="exact"/>
        <w:ind w:firstLineChars="200" w:firstLine="420"/>
      </w:pPr>
      <w:r w:rsidRPr="004A0E98">
        <w:rPr>
          <w:rFonts w:hint="eastAsia"/>
        </w:rPr>
        <w:t>通过花穗整形、疏花穗、疏果粒等方法调控产量。鲜食品种成龄园建议</w:t>
      </w:r>
      <w:r w:rsidRPr="004A0E98">
        <w:t>666.7m</w:t>
      </w:r>
      <w:r w:rsidRPr="004A0E98">
        <w:rPr>
          <w:vertAlign w:val="superscript"/>
        </w:rPr>
        <w:t>2</w:t>
      </w:r>
      <w:r w:rsidRPr="004A0E98">
        <w:rPr>
          <w:rFonts w:hint="eastAsia"/>
        </w:rPr>
        <w:t>产量如下：早熟品种控制在</w:t>
      </w:r>
      <w:r w:rsidRPr="004A0E98">
        <w:t>1000 kg</w:t>
      </w:r>
      <w:r w:rsidRPr="004A0E98">
        <w:rPr>
          <w:rFonts w:hint="eastAsia"/>
        </w:rPr>
        <w:t>～</w:t>
      </w:r>
      <w:r w:rsidRPr="004A0E98">
        <w:t>1500 kg</w:t>
      </w:r>
      <w:r w:rsidRPr="004A0E98">
        <w:rPr>
          <w:rFonts w:hint="eastAsia"/>
        </w:rPr>
        <w:t>为宜；中晚熟品种产量以</w:t>
      </w:r>
      <w:r w:rsidRPr="004A0E98">
        <w:t>1500 kg</w:t>
      </w:r>
      <w:r w:rsidRPr="004A0E98">
        <w:rPr>
          <w:rFonts w:hint="eastAsia"/>
        </w:rPr>
        <w:t>～</w:t>
      </w:r>
      <w:r w:rsidRPr="004A0E98">
        <w:t>2000 kg</w:t>
      </w:r>
      <w:r w:rsidRPr="004A0E98">
        <w:rPr>
          <w:rFonts w:hint="eastAsia"/>
        </w:rPr>
        <w:t>为宜。</w:t>
      </w:r>
    </w:p>
    <w:p w:rsidR="0060101F" w:rsidRPr="004A0E98" w:rsidRDefault="0060101F" w:rsidP="002F595F">
      <w:pPr>
        <w:pStyle w:val="a0"/>
        <w:spacing w:before="156" w:after="156"/>
        <w:ind w:leftChars="-3" w:left="-5" w:hanging="1"/>
        <w:rPr>
          <w:rFonts w:hAnsi="黑体"/>
        </w:rPr>
      </w:pPr>
      <w:r w:rsidRPr="004A0E98">
        <w:rPr>
          <w:rFonts w:hAnsi="黑体" w:hint="eastAsia"/>
        </w:rPr>
        <w:t>花穗整理</w:t>
      </w:r>
    </w:p>
    <w:p w:rsidR="0060101F" w:rsidRPr="004A0E98" w:rsidRDefault="0060101F" w:rsidP="002F595F">
      <w:pPr>
        <w:spacing w:line="360" w:lineRule="exact"/>
        <w:ind w:firstLineChars="200" w:firstLine="420"/>
      </w:pPr>
      <w:r w:rsidRPr="004A0E98">
        <w:rPr>
          <w:rFonts w:hint="eastAsia"/>
        </w:rPr>
        <w:t>花穗分离期结束，开花前开始集中整理花穗，保留花穗末端花穗，保留</w:t>
      </w:r>
      <w:r w:rsidRPr="004A0E98">
        <w:t>12-22</w:t>
      </w:r>
      <w:r w:rsidRPr="004A0E98">
        <w:rPr>
          <w:rFonts w:hint="eastAsia"/>
        </w:rPr>
        <w:t>分穗。</w:t>
      </w:r>
      <w:r>
        <w:rPr>
          <w:rFonts w:hint="eastAsia"/>
        </w:rPr>
        <w:t>“夏黑”</w:t>
      </w:r>
      <w:r w:rsidRPr="004A0E98">
        <w:rPr>
          <w:rFonts w:hint="eastAsia"/>
        </w:rPr>
        <w:t>可以按照每个支穗平均</w:t>
      </w:r>
      <w:r w:rsidRPr="004A0E98">
        <w:t>4</w:t>
      </w:r>
      <w:r w:rsidRPr="004A0E98">
        <w:rPr>
          <w:rFonts w:hint="eastAsia"/>
        </w:rPr>
        <w:t>个果实计算，一般长度为</w:t>
      </w:r>
      <w:r w:rsidRPr="004A0E98">
        <w:t>5.0</w:t>
      </w:r>
      <w:r w:rsidRPr="004A0E98">
        <w:rPr>
          <w:rFonts w:hint="eastAsia"/>
        </w:rPr>
        <w:t>～</w:t>
      </w:r>
      <w:r w:rsidRPr="004A0E98">
        <w:t>8.5cm</w:t>
      </w:r>
      <w:r w:rsidRPr="004A0E98">
        <w:rPr>
          <w:rFonts w:hint="eastAsia"/>
        </w:rPr>
        <w:t>；</w:t>
      </w:r>
      <w:r>
        <w:rPr>
          <w:rFonts w:hint="eastAsia"/>
        </w:rPr>
        <w:t>“阳光玫瑰”</w:t>
      </w:r>
      <w:r w:rsidRPr="004A0E98">
        <w:rPr>
          <w:rFonts w:hint="eastAsia"/>
        </w:rPr>
        <w:t>按照每个支穗平均</w:t>
      </w:r>
      <w:r w:rsidRPr="004A0E98">
        <w:t>3</w:t>
      </w:r>
      <w:r w:rsidRPr="004A0E98">
        <w:rPr>
          <w:rFonts w:hint="eastAsia"/>
        </w:rPr>
        <w:t>个果实计算，一般长度为</w:t>
      </w:r>
      <w:r w:rsidRPr="004A0E98">
        <w:t>3.0</w:t>
      </w:r>
      <w:r w:rsidRPr="004A0E98">
        <w:rPr>
          <w:rFonts w:hint="eastAsia"/>
        </w:rPr>
        <w:t>～</w:t>
      </w:r>
      <w:r w:rsidRPr="004A0E98">
        <w:t>8.0cm</w:t>
      </w:r>
      <w:r w:rsidRPr="004A0E98">
        <w:rPr>
          <w:rFonts w:hint="eastAsia"/>
        </w:rPr>
        <w:t>；不要去除穗尖。根据自定的果穗目标数量，进行整理花穗，结合预期单个果粒重大小目标，确定单穗重量（果穗重</w:t>
      </w:r>
      <w:r w:rsidRPr="004A0E98">
        <w:t>=</w:t>
      </w:r>
      <w:r w:rsidRPr="004A0E98">
        <w:rPr>
          <w:rFonts w:hint="eastAsia"/>
        </w:rPr>
        <w:t>单穗果粒数×单粒目标果重）。具体</w:t>
      </w:r>
      <w:r>
        <w:rPr>
          <w:rFonts w:hint="eastAsia"/>
        </w:rPr>
        <w:t>“夏黑”</w:t>
      </w:r>
      <w:r w:rsidRPr="004A0E98">
        <w:rPr>
          <w:rFonts w:hint="eastAsia"/>
        </w:rPr>
        <w:t>和</w:t>
      </w:r>
      <w:r>
        <w:rPr>
          <w:rFonts w:hint="eastAsia"/>
        </w:rPr>
        <w:t>阳光玫瑰</w:t>
      </w:r>
      <w:r w:rsidRPr="004A0E98">
        <w:rPr>
          <w:rFonts w:hint="eastAsia"/>
        </w:rPr>
        <w:t>整花穗时参考附录</w:t>
      </w:r>
      <w:r w:rsidRPr="004A0E98">
        <w:t>E</w:t>
      </w:r>
      <w:r w:rsidRPr="004A0E98">
        <w:rPr>
          <w:rFonts w:hint="eastAsia"/>
        </w:rPr>
        <w:t>和附录</w:t>
      </w:r>
      <w:r w:rsidRPr="004A0E98">
        <w:t>F</w:t>
      </w:r>
      <w:r w:rsidRPr="004A0E98">
        <w:rPr>
          <w:rFonts w:hint="eastAsia"/>
        </w:rPr>
        <w:t>。</w:t>
      </w:r>
    </w:p>
    <w:p w:rsidR="0060101F" w:rsidRPr="004A0E98" w:rsidRDefault="0060101F" w:rsidP="000017BF">
      <w:pPr>
        <w:pStyle w:val="a0"/>
        <w:spacing w:before="156" w:after="156"/>
        <w:ind w:leftChars="-3" w:left="-5" w:hanging="1"/>
        <w:rPr>
          <w:rFonts w:hAnsi="黑体"/>
        </w:rPr>
      </w:pPr>
      <w:r w:rsidRPr="004A0E98">
        <w:rPr>
          <w:rFonts w:hAnsi="黑体" w:hint="eastAsia"/>
        </w:rPr>
        <w:t>花穗拉长</w:t>
      </w:r>
    </w:p>
    <w:p w:rsidR="0060101F" w:rsidRPr="004A0E98" w:rsidRDefault="0060101F" w:rsidP="000017BF">
      <w:pPr>
        <w:spacing w:line="360" w:lineRule="exact"/>
        <w:ind w:firstLineChars="200" w:firstLine="420"/>
      </w:pPr>
      <w:r w:rsidRPr="004A0E98">
        <w:rPr>
          <w:rFonts w:hint="eastAsia"/>
        </w:rPr>
        <w:t>开花前</w:t>
      </w:r>
      <w:r w:rsidRPr="004A0E98">
        <w:t>5</w:t>
      </w:r>
      <w:r>
        <w:t>d</w:t>
      </w:r>
      <w:r w:rsidRPr="004A0E98">
        <w:rPr>
          <w:rFonts w:hint="eastAsia"/>
        </w:rPr>
        <w:t>～</w:t>
      </w:r>
      <w:r w:rsidRPr="004A0E98">
        <w:t>7</w:t>
      </w:r>
      <w:r>
        <w:t>d</w:t>
      </w:r>
      <w:r w:rsidRPr="004A0E98">
        <w:rPr>
          <w:rFonts w:hint="eastAsia"/>
        </w:rPr>
        <w:t>内，采用浸花穗或小型喷雾器喷花穗，对花穗进行拉长处理。一般用赤霉酸</w:t>
      </w:r>
      <w:r w:rsidRPr="004A0E98">
        <w:t>5mg/L</w:t>
      </w:r>
      <w:r w:rsidRPr="004A0E98">
        <w:rPr>
          <w:rFonts w:hint="eastAsia"/>
        </w:rPr>
        <w:t>～</w:t>
      </w:r>
      <w:r w:rsidRPr="004A0E98">
        <w:t>10mg/L</w:t>
      </w:r>
      <w:r w:rsidRPr="004A0E98">
        <w:rPr>
          <w:rFonts w:hint="eastAsia"/>
        </w:rPr>
        <w:t>进行花序拉长处理。赤霉酸拉长处理浓度过大会造成果梗变粗，弯曲现象，影响果实商品性；如果是生产单果重为</w:t>
      </w:r>
      <w:r w:rsidRPr="004A0E98">
        <w:t>8g</w:t>
      </w:r>
      <w:r w:rsidRPr="004A0E98">
        <w:rPr>
          <w:rFonts w:hint="eastAsia"/>
        </w:rPr>
        <w:t>以下，在保果过程中不去花穗尖情况下可以自然延长，可不拉长处理；单果重</w:t>
      </w:r>
      <w:r w:rsidRPr="004A0E98">
        <w:t>10g</w:t>
      </w:r>
      <w:r w:rsidRPr="004A0E98">
        <w:rPr>
          <w:rFonts w:hint="eastAsia"/>
        </w:rPr>
        <w:t>及以上，必须进行花穗拉长。拉花之前必须浇水，保持土壤适宜的湿度。</w:t>
      </w:r>
    </w:p>
    <w:p w:rsidR="0060101F" w:rsidRPr="004A0E98" w:rsidRDefault="0060101F" w:rsidP="003F16C5">
      <w:pPr>
        <w:pStyle w:val="a0"/>
        <w:spacing w:before="156" w:after="156"/>
        <w:ind w:leftChars="-3" w:left="-5" w:hanging="1"/>
        <w:rPr>
          <w:rFonts w:hAnsi="黑体"/>
        </w:rPr>
      </w:pPr>
      <w:r w:rsidRPr="004A0E98">
        <w:rPr>
          <w:rFonts w:hAnsi="黑体" w:hint="eastAsia"/>
        </w:rPr>
        <w:t>保果处理</w:t>
      </w:r>
    </w:p>
    <w:p w:rsidR="0060101F" w:rsidRPr="004A0E98" w:rsidRDefault="0060101F" w:rsidP="003F16C5">
      <w:pPr>
        <w:spacing w:line="360" w:lineRule="exact"/>
        <w:ind w:firstLineChars="200" w:firstLine="420"/>
      </w:pPr>
      <w:r w:rsidRPr="004A0E98">
        <w:rPr>
          <w:rFonts w:hint="eastAsia"/>
        </w:rPr>
        <w:t>盛花末期，整个花絮花帽顶起，信使花完全坐果，</w:t>
      </w:r>
      <w:r w:rsidRPr="004A0E98">
        <w:t>3</w:t>
      </w:r>
      <w:r>
        <w:t>d</w:t>
      </w:r>
      <w:r w:rsidRPr="004A0E98">
        <w:rPr>
          <w:rFonts w:hint="eastAsia"/>
        </w:rPr>
        <w:t>内使用赤霉酸或赤霉素</w:t>
      </w:r>
      <w:r w:rsidRPr="004A0E98">
        <w:t>+</w:t>
      </w:r>
      <w:r w:rsidRPr="004A0E98">
        <w:rPr>
          <w:rFonts w:hint="eastAsia"/>
        </w:rPr>
        <w:t>氯吡脲处理进行花序处理。根据温度和天气适度调整浓度，注意避开高温或低温。保果之前要浇水，保持土壤适宜的湿度。</w:t>
      </w:r>
    </w:p>
    <w:p w:rsidR="0060101F" w:rsidRPr="004A0E98" w:rsidRDefault="0060101F" w:rsidP="003F16C5">
      <w:pPr>
        <w:pStyle w:val="a0"/>
        <w:spacing w:before="156" w:after="156"/>
        <w:ind w:leftChars="-3" w:left="-5" w:hanging="1"/>
        <w:rPr>
          <w:rFonts w:hAnsi="黑体"/>
        </w:rPr>
      </w:pPr>
      <w:r w:rsidRPr="004A0E98">
        <w:rPr>
          <w:rFonts w:hAnsi="黑体" w:hint="eastAsia"/>
        </w:rPr>
        <w:t>大粒处理</w:t>
      </w:r>
    </w:p>
    <w:p w:rsidR="0060101F" w:rsidRPr="004A0E98" w:rsidRDefault="0060101F" w:rsidP="00AE1E4B">
      <w:pPr>
        <w:spacing w:line="360" w:lineRule="exact"/>
        <w:ind w:firstLineChars="200" w:firstLine="420"/>
        <w:rPr>
          <w:rFonts w:ascii="仿宋" w:eastAsia="仿宋" w:hAnsi="仿宋"/>
          <w:b/>
          <w:szCs w:val="21"/>
        </w:rPr>
      </w:pPr>
      <w:r w:rsidRPr="004A0E98">
        <w:rPr>
          <w:rFonts w:hint="eastAsia"/>
        </w:rPr>
        <w:t>葡萄盛花后</w:t>
      </w:r>
      <w:r w:rsidRPr="004A0E98">
        <w:t>10d</w:t>
      </w:r>
      <w:r w:rsidRPr="004A0E98">
        <w:rPr>
          <w:rFonts w:hint="eastAsia"/>
        </w:rPr>
        <w:t>～</w:t>
      </w:r>
      <w:r w:rsidRPr="004A0E98">
        <w:t>14d</w:t>
      </w:r>
      <w:r w:rsidRPr="004A0E98">
        <w:rPr>
          <w:rFonts w:hint="eastAsia"/>
        </w:rPr>
        <w:t>，进行大粒处理。采用赤霉酸</w:t>
      </w:r>
      <w:r w:rsidRPr="004A0E98">
        <w:t>+</w:t>
      </w:r>
      <w:r w:rsidRPr="004A0E98">
        <w:rPr>
          <w:rFonts w:hint="eastAsia"/>
        </w:rPr>
        <w:t>氯吡脲处理。</w:t>
      </w:r>
      <w:r>
        <w:rPr>
          <w:rFonts w:hint="eastAsia"/>
        </w:rPr>
        <w:t>“夏黑”</w:t>
      </w:r>
      <w:r w:rsidRPr="004A0E98">
        <w:rPr>
          <w:rFonts w:hint="eastAsia"/>
        </w:rPr>
        <w:t>大粒化处理使用调节剂参考表见附录</w:t>
      </w:r>
      <w:r w:rsidRPr="004A0E98">
        <w:t>G</w:t>
      </w:r>
      <w:r w:rsidRPr="004A0E98">
        <w:rPr>
          <w:rFonts w:hint="eastAsia"/>
        </w:rPr>
        <w:t>，</w:t>
      </w:r>
      <w:r>
        <w:rPr>
          <w:rFonts w:hint="eastAsia"/>
        </w:rPr>
        <w:t>“阳光玫瑰”</w:t>
      </w:r>
      <w:r w:rsidRPr="004A0E98">
        <w:rPr>
          <w:rFonts w:hint="eastAsia"/>
        </w:rPr>
        <w:t>大粒化处理使用调节剂参考表见附录</w:t>
      </w:r>
      <w:r w:rsidRPr="004A0E98">
        <w:t>H</w:t>
      </w:r>
      <w:r w:rsidRPr="004A0E98">
        <w:rPr>
          <w:rFonts w:hint="eastAsia"/>
        </w:rPr>
        <w:t>。</w:t>
      </w:r>
      <w:r w:rsidRPr="004A0E98">
        <w:rPr>
          <w:rFonts w:ascii="楷体" w:eastAsia="楷体" w:hAnsi="楷体"/>
          <w:b/>
          <w:sz w:val="24"/>
        </w:rPr>
        <w:t xml:space="preserve"> </w:t>
      </w:r>
    </w:p>
    <w:p w:rsidR="0060101F" w:rsidRPr="004A0E98" w:rsidRDefault="0060101F" w:rsidP="003F16C5">
      <w:pPr>
        <w:pStyle w:val="a0"/>
        <w:spacing w:before="156" w:after="156"/>
        <w:ind w:leftChars="-3" w:left="-5" w:hanging="1"/>
        <w:rPr>
          <w:rFonts w:hAnsi="黑体"/>
        </w:rPr>
      </w:pPr>
      <w:r w:rsidRPr="004A0E98">
        <w:rPr>
          <w:rFonts w:hAnsi="黑体" w:hint="eastAsia"/>
        </w:rPr>
        <w:t>疏果疏穗</w:t>
      </w:r>
    </w:p>
    <w:p w:rsidR="0060101F" w:rsidRPr="004A0E98" w:rsidRDefault="0060101F" w:rsidP="003F16C5">
      <w:pPr>
        <w:spacing w:line="360" w:lineRule="exact"/>
        <w:ind w:firstLineChars="200" w:firstLine="420"/>
      </w:pPr>
      <w:r w:rsidRPr="004A0E98">
        <w:rPr>
          <w:rFonts w:hint="eastAsia"/>
        </w:rPr>
        <w:t>坐果后及时疏除过密果粒，以促进膨大。以单穗每穗</w:t>
      </w:r>
      <w:r w:rsidRPr="004A0E98">
        <w:t>50</w:t>
      </w:r>
      <w:r w:rsidRPr="004A0E98">
        <w:rPr>
          <w:rFonts w:hint="eastAsia"/>
        </w:rPr>
        <w:t>粒～</w:t>
      </w:r>
      <w:r w:rsidRPr="004A0E98">
        <w:t>80</w:t>
      </w:r>
      <w:r w:rsidRPr="004A0E98">
        <w:rPr>
          <w:rFonts w:hint="eastAsia"/>
        </w:rPr>
        <w:t>粒为目标，进行疏果。疏果越早越好，果粒增大明显。每个结果枝保留</w:t>
      </w:r>
      <w:r w:rsidRPr="004A0E98">
        <w:t>1</w:t>
      </w:r>
      <w:r w:rsidRPr="004A0E98">
        <w:rPr>
          <w:rFonts w:hint="eastAsia"/>
        </w:rPr>
        <w:t>穗果，过弱新梢不留果。要求：穗形圆柱形、整齐、美观、松紧适度。</w:t>
      </w:r>
    </w:p>
    <w:p w:rsidR="0060101F" w:rsidRPr="004A0E98" w:rsidRDefault="0060101F" w:rsidP="000017BF">
      <w:pPr>
        <w:pStyle w:val="a0"/>
        <w:spacing w:before="156" w:after="156"/>
        <w:ind w:leftChars="-3" w:left="-5" w:hanging="1"/>
        <w:rPr>
          <w:rFonts w:hAnsi="黑体"/>
        </w:rPr>
      </w:pPr>
      <w:r w:rsidRPr="004A0E98">
        <w:rPr>
          <w:rFonts w:hAnsi="黑体" w:hint="eastAsia"/>
        </w:rPr>
        <w:t>果实套袋</w:t>
      </w:r>
    </w:p>
    <w:p w:rsidR="0060101F" w:rsidRPr="004A0E98" w:rsidRDefault="0060101F" w:rsidP="00EF01B7">
      <w:pPr>
        <w:spacing w:line="360" w:lineRule="exact"/>
        <w:ind w:firstLineChars="200" w:firstLine="420"/>
      </w:pPr>
      <w:r w:rsidRPr="004A0E98">
        <w:rPr>
          <w:rFonts w:hint="eastAsia"/>
        </w:rPr>
        <w:t>使用套袋技术，可有效提高葡萄品质。套袋时期应选择在葡萄座果后</w:t>
      </w:r>
      <w:r w:rsidRPr="004A0E98">
        <w:t xml:space="preserve">20 </w:t>
      </w:r>
      <w:r w:rsidRPr="004A0E98">
        <w:rPr>
          <w:rFonts w:hint="eastAsia"/>
        </w:rPr>
        <w:t>天至果实第一次膨大末期。套袋前，先对果穗进行适当修整，剔除小果、畸形果，然后用</w:t>
      </w:r>
      <w:r w:rsidRPr="004A0E98">
        <w:t>40%</w:t>
      </w:r>
      <w:r w:rsidRPr="004A0E98">
        <w:rPr>
          <w:rFonts w:hint="eastAsia"/>
        </w:rPr>
        <w:t>嘧霉胺悬浮剂</w:t>
      </w:r>
      <w:r w:rsidRPr="004A0E98">
        <w:t>+30%</w:t>
      </w:r>
      <w:r w:rsidRPr="004A0E98">
        <w:rPr>
          <w:rFonts w:hint="eastAsia"/>
        </w:rPr>
        <w:t>醚菌酯悬浮剂</w:t>
      </w:r>
      <w:r w:rsidRPr="004A0E98">
        <w:t>1000</w:t>
      </w:r>
      <w:r w:rsidRPr="004A0E98">
        <w:rPr>
          <w:rFonts w:hint="eastAsia"/>
        </w:rPr>
        <w:t>～</w:t>
      </w:r>
      <w:r w:rsidRPr="004A0E98">
        <w:t>1500</w:t>
      </w:r>
      <w:r w:rsidRPr="004A0E98">
        <w:rPr>
          <w:rFonts w:hint="eastAsia"/>
        </w:rPr>
        <w:t>倍液喷洒果穗，待果面干爽后及时套袋。果实成熟前</w:t>
      </w:r>
      <w:r w:rsidRPr="004A0E98">
        <w:t xml:space="preserve">7 </w:t>
      </w:r>
      <w:r w:rsidRPr="004A0E98">
        <w:rPr>
          <w:rFonts w:hint="eastAsia"/>
        </w:rPr>
        <w:t>天</w:t>
      </w:r>
      <w:r w:rsidRPr="004A0E98">
        <w:t xml:space="preserve">~10 </w:t>
      </w:r>
      <w:r w:rsidRPr="004A0E98">
        <w:rPr>
          <w:rFonts w:hint="eastAsia"/>
        </w:rPr>
        <w:t>天，在晴好天气，及时去袋，利于果实着色。其它操作参照</w:t>
      </w:r>
      <w:r w:rsidRPr="004A0E98">
        <w:t>NY/T 1998</w:t>
      </w:r>
      <w:r w:rsidRPr="004A0E98">
        <w:rPr>
          <w:rFonts w:hint="eastAsia"/>
        </w:rPr>
        <w:t>规定执行。</w:t>
      </w:r>
    </w:p>
    <w:p w:rsidR="0060101F" w:rsidRPr="004A0E98" w:rsidRDefault="0060101F" w:rsidP="00074DA2">
      <w:pPr>
        <w:pStyle w:val="a"/>
        <w:spacing w:before="312" w:after="312"/>
        <w:ind w:leftChars="-2" w:left="-4" w:firstLineChars="1" w:firstLine="2"/>
        <w:rPr>
          <w:rFonts w:ascii="Times New Roman"/>
        </w:rPr>
      </w:pPr>
      <w:bookmarkStart w:id="43" w:name="_Toc248897419"/>
      <w:bookmarkStart w:id="44" w:name="_Toc248989634"/>
      <w:bookmarkStart w:id="45" w:name="_Toc248989668"/>
      <w:bookmarkStart w:id="46" w:name="_Toc249411201"/>
      <w:bookmarkStart w:id="47" w:name="_Toc249621349"/>
      <w:bookmarkStart w:id="48" w:name="_Toc249695438"/>
      <w:bookmarkStart w:id="49" w:name="_Toc249703771"/>
      <w:bookmarkStart w:id="50" w:name="_Toc251925442"/>
      <w:bookmarkStart w:id="51" w:name="_Toc252198355"/>
      <w:r w:rsidRPr="004A0E98">
        <w:rPr>
          <w:rFonts w:ascii="Times New Roman" w:hint="eastAsia"/>
        </w:rPr>
        <w:t>病虫害防治</w:t>
      </w:r>
      <w:bookmarkEnd w:id="43"/>
      <w:bookmarkEnd w:id="44"/>
      <w:bookmarkEnd w:id="45"/>
      <w:bookmarkEnd w:id="46"/>
      <w:bookmarkEnd w:id="47"/>
      <w:bookmarkEnd w:id="48"/>
      <w:bookmarkEnd w:id="49"/>
      <w:bookmarkEnd w:id="50"/>
      <w:bookmarkEnd w:id="51"/>
    </w:p>
    <w:p w:rsidR="0060101F" w:rsidRPr="004A0E98" w:rsidRDefault="0060101F" w:rsidP="00074DA2">
      <w:pPr>
        <w:pStyle w:val="a0"/>
        <w:spacing w:before="156" w:after="156"/>
        <w:ind w:leftChars="-3" w:left="-5" w:hanging="1"/>
        <w:rPr>
          <w:rFonts w:hAnsi="黑体"/>
        </w:rPr>
      </w:pPr>
      <w:r w:rsidRPr="004A0E98">
        <w:rPr>
          <w:rFonts w:hAnsi="黑体" w:hint="eastAsia"/>
        </w:rPr>
        <w:t>主要病虫害</w:t>
      </w:r>
    </w:p>
    <w:p w:rsidR="0060101F" w:rsidRPr="004A0E98" w:rsidRDefault="0060101F" w:rsidP="00074DA2">
      <w:pPr>
        <w:pStyle w:val="a1"/>
        <w:spacing w:before="156" w:after="156"/>
        <w:ind w:left="1260" w:hangingChars="600" w:hanging="1260"/>
      </w:pPr>
      <w:r w:rsidRPr="004A0E98">
        <w:rPr>
          <w:rFonts w:hint="eastAsia"/>
        </w:rPr>
        <w:t>主要病害</w:t>
      </w:r>
    </w:p>
    <w:p w:rsidR="0060101F" w:rsidRPr="004A0E98" w:rsidRDefault="0060101F" w:rsidP="00074DA2">
      <w:pPr>
        <w:spacing w:line="360" w:lineRule="exact"/>
        <w:ind w:firstLineChars="200" w:firstLine="420"/>
      </w:pPr>
      <w:r w:rsidRPr="004A0E98">
        <w:rPr>
          <w:rFonts w:hint="eastAsia"/>
        </w:rPr>
        <w:t>黑痘病、穗轴褐枯病、灰霉病、白粉病、霜霉病、炭疽病等。</w:t>
      </w:r>
    </w:p>
    <w:p w:rsidR="0060101F" w:rsidRPr="004A0E98" w:rsidRDefault="0060101F" w:rsidP="00074DA2">
      <w:pPr>
        <w:pStyle w:val="a1"/>
        <w:spacing w:before="156" w:after="156"/>
        <w:ind w:left="1260" w:hangingChars="600" w:hanging="1260"/>
      </w:pPr>
      <w:r w:rsidRPr="004A0E98">
        <w:rPr>
          <w:rFonts w:hint="eastAsia"/>
        </w:rPr>
        <w:t>主要虫害</w:t>
      </w:r>
    </w:p>
    <w:p w:rsidR="0060101F" w:rsidRPr="004A0E98" w:rsidRDefault="0060101F" w:rsidP="00074DA2">
      <w:pPr>
        <w:spacing w:line="360" w:lineRule="exact"/>
        <w:ind w:firstLineChars="200" w:firstLine="420"/>
      </w:pPr>
      <w:r w:rsidRPr="004A0E98">
        <w:rPr>
          <w:rFonts w:hint="eastAsia"/>
        </w:rPr>
        <w:t>绿盲蝽、二星叶蝉、蚜虫、介壳虫等。</w:t>
      </w:r>
    </w:p>
    <w:p w:rsidR="0060101F" w:rsidRPr="004A0E98" w:rsidRDefault="0060101F" w:rsidP="00074DA2">
      <w:pPr>
        <w:pStyle w:val="a0"/>
        <w:spacing w:before="156" w:after="156"/>
        <w:ind w:leftChars="-3" w:left="-5" w:hanging="1"/>
        <w:rPr>
          <w:rFonts w:hAnsi="黑体"/>
        </w:rPr>
      </w:pPr>
      <w:bookmarkStart w:id="52" w:name="_Toc196065058"/>
      <w:bookmarkStart w:id="53" w:name="_Toc196065248"/>
      <w:bookmarkStart w:id="54" w:name="_Toc196045756"/>
      <w:bookmarkStart w:id="55" w:name="_Toc196045923"/>
      <w:r w:rsidRPr="004A0E98">
        <w:rPr>
          <w:rFonts w:hAnsi="黑体" w:hint="eastAsia"/>
        </w:rPr>
        <w:t>防治原则</w:t>
      </w:r>
      <w:bookmarkEnd w:id="52"/>
      <w:bookmarkEnd w:id="53"/>
      <w:bookmarkEnd w:id="54"/>
      <w:bookmarkEnd w:id="55"/>
    </w:p>
    <w:p w:rsidR="0060101F" w:rsidRPr="004A0E98" w:rsidRDefault="0060101F" w:rsidP="00074DA2">
      <w:pPr>
        <w:spacing w:line="360" w:lineRule="exact"/>
        <w:ind w:firstLineChars="200" w:firstLine="420"/>
      </w:pPr>
      <w:r w:rsidRPr="004A0E98">
        <w:rPr>
          <w:rFonts w:hint="eastAsia"/>
        </w:rPr>
        <w:t>坚持预防为主、综合防治原则。推广绿色防控技术，优先采用农业防控、理化诱控、生态调控和生物防控，根据病虫害发生危害情况适时开展化学防控。</w:t>
      </w:r>
    </w:p>
    <w:p w:rsidR="0060101F" w:rsidRPr="004A0E98" w:rsidRDefault="0060101F" w:rsidP="00074DA2">
      <w:pPr>
        <w:pStyle w:val="a0"/>
        <w:spacing w:before="156" w:after="156"/>
        <w:ind w:leftChars="-3" w:left="-5" w:hanging="1"/>
        <w:rPr>
          <w:rFonts w:hAnsi="黑体"/>
        </w:rPr>
      </w:pPr>
      <w:bookmarkStart w:id="56" w:name="_Toc196065059"/>
      <w:bookmarkStart w:id="57" w:name="_Toc196065249"/>
      <w:bookmarkStart w:id="58" w:name="_Toc196045757"/>
      <w:bookmarkStart w:id="59" w:name="_Toc196045924"/>
      <w:r w:rsidRPr="004A0E98">
        <w:rPr>
          <w:rFonts w:hAnsi="黑体" w:hint="eastAsia"/>
        </w:rPr>
        <w:t>防治方法</w:t>
      </w:r>
      <w:bookmarkEnd w:id="56"/>
      <w:bookmarkEnd w:id="57"/>
      <w:bookmarkEnd w:id="58"/>
      <w:bookmarkEnd w:id="59"/>
    </w:p>
    <w:p w:rsidR="0060101F" w:rsidRPr="004A0E98" w:rsidRDefault="0060101F" w:rsidP="00074DA2">
      <w:pPr>
        <w:pStyle w:val="a1"/>
        <w:spacing w:before="156" w:after="156"/>
        <w:ind w:left="1260" w:hangingChars="600" w:hanging="1260"/>
      </w:pPr>
      <w:r w:rsidRPr="004A0E98">
        <w:rPr>
          <w:rFonts w:hint="eastAsia"/>
        </w:rPr>
        <w:t>农业防治</w:t>
      </w:r>
    </w:p>
    <w:p w:rsidR="0060101F" w:rsidRPr="004A0E98" w:rsidRDefault="0060101F" w:rsidP="00074DA2">
      <w:pPr>
        <w:spacing w:line="360" w:lineRule="exact"/>
        <w:ind w:firstLineChars="200" w:firstLine="420"/>
      </w:pPr>
      <w:r w:rsidRPr="004A0E98">
        <w:rPr>
          <w:rFonts w:hint="eastAsia"/>
        </w:rPr>
        <w:t>及时清理病僵果、病虫枝条、病叶等病组织，刮除老蔓和老翘裂皮，减少初侵染源；采用避雨、果实套袋、铺设地膜或园艺地布等措施；加强栽培管理，培养健康树体，同时改善通风透光条件，提高树体抗病能力。</w:t>
      </w:r>
    </w:p>
    <w:p w:rsidR="0060101F" w:rsidRPr="004A0E98" w:rsidRDefault="0060101F" w:rsidP="00074DA2">
      <w:pPr>
        <w:pStyle w:val="a1"/>
        <w:spacing w:before="156" w:after="156"/>
        <w:ind w:left="1260" w:hangingChars="600" w:hanging="1260"/>
      </w:pPr>
      <w:r w:rsidRPr="004A0E98">
        <w:rPr>
          <w:rFonts w:hint="eastAsia"/>
        </w:rPr>
        <w:t>物理防治</w:t>
      </w:r>
    </w:p>
    <w:p w:rsidR="0060101F" w:rsidRPr="004A0E98" w:rsidRDefault="0060101F" w:rsidP="00074DA2">
      <w:pPr>
        <w:spacing w:line="360" w:lineRule="exact"/>
        <w:ind w:firstLineChars="200" w:firstLine="420"/>
      </w:pPr>
      <w:r w:rsidRPr="004A0E98">
        <w:rPr>
          <w:rFonts w:hint="eastAsia"/>
        </w:rPr>
        <w:t>利用防虫网和防鸟网等降低虫害、鸟害；利用糖醋液、黄板、频振式诱虫灯等诱杀成虫。</w:t>
      </w:r>
    </w:p>
    <w:p w:rsidR="0060101F" w:rsidRPr="004A0E98" w:rsidRDefault="0060101F" w:rsidP="00074DA2">
      <w:pPr>
        <w:pStyle w:val="a1"/>
        <w:spacing w:before="156" w:after="156"/>
        <w:ind w:left="1260" w:hangingChars="600" w:hanging="1260"/>
      </w:pPr>
      <w:r w:rsidRPr="004A0E98">
        <w:rPr>
          <w:rFonts w:hint="eastAsia"/>
        </w:rPr>
        <w:t>生物防治</w:t>
      </w:r>
    </w:p>
    <w:p w:rsidR="0060101F" w:rsidRPr="004A0E98" w:rsidRDefault="0060101F" w:rsidP="00074DA2">
      <w:pPr>
        <w:spacing w:line="360" w:lineRule="exact"/>
        <w:ind w:firstLineChars="200" w:firstLine="420"/>
      </w:pPr>
      <w:r w:rsidRPr="004A0E98">
        <w:rPr>
          <w:rFonts w:hint="eastAsia"/>
        </w:rPr>
        <w:t>在葡萄园周围种植波斯菊、硫华菊等显花植物助迁和保护瓢虫、草蛉、捕食螨等害虫天敌；应用有益微生物及其代谢产物防治病虫害；利用昆虫信息激素诱杀或干扰成虫交配等。</w:t>
      </w:r>
    </w:p>
    <w:p w:rsidR="0060101F" w:rsidRPr="004A0E98" w:rsidRDefault="0060101F" w:rsidP="00074DA2">
      <w:pPr>
        <w:pStyle w:val="a1"/>
        <w:spacing w:before="156" w:after="156"/>
        <w:ind w:left="1260" w:hangingChars="600" w:hanging="1260"/>
      </w:pPr>
      <w:r w:rsidRPr="004A0E98">
        <w:rPr>
          <w:rFonts w:hint="eastAsia"/>
        </w:rPr>
        <w:t>化学防治</w:t>
      </w:r>
    </w:p>
    <w:p w:rsidR="0060101F" w:rsidRPr="004A0E98" w:rsidRDefault="0060101F" w:rsidP="00074DA2">
      <w:pPr>
        <w:spacing w:line="360" w:lineRule="exact"/>
        <w:ind w:firstLineChars="200" w:firstLine="420"/>
      </w:pPr>
      <w:r w:rsidRPr="004A0E98">
        <w:rPr>
          <w:rFonts w:hint="eastAsia"/>
        </w:rPr>
        <w:t>施用的农药种类、施药浓度和次数、施药方法及安全间隔期、农药最大残留限量严格按照</w:t>
      </w:r>
      <w:r w:rsidRPr="004A0E98">
        <w:t>GB/T 8321</w:t>
      </w:r>
      <w:r w:rsidRPr="004A0E98">
        <w:rPr>
          <w:rFonts w:hint="eastAsia"/>
        </w:rPr>
        <w:t>和</w:t>
      </w:r>
      <w:r w:rsidRPr="004A0E98">
        <w:t>GB 2763</w:t>
      </w:r>
      <w:r w:rsidRPr="004A0E98">
        <w:rPr>
          <w:rFonts w:hint="eastAsia"/>
        </w:rPr>
        <w:t>要求执行。具体参见附录</w:t>
      </w:r>
      <w:r w:rsidRPr="004A0E98">
        <w:t>A</w:t>
      </w:r>
      <w:r w:rsidRPr="004A0E98">
        <w:rPr>
          <w:rFonts w:hint="eastAsia"/>
        </w:rPr>
        <w:t>葡萄主要病虫害化学防治方法。</w:t>
      </w:r>
    </w:p>
    <w:p w:rsidR="0060101F" w:rsidRPr="004A0E98" w:rsidRDefault="0060101F" w:rsidP="00074DA2">
      <w:pPr>
        <w:pStyle w:val="a1"/>
        <w:spacing w:before="156" w:after="156"/>
        <w:ind w:left="1260" w:hangingChars="600" w:hanging="1260"/>
      </w:pPr>
      <w:bookmarkStart w:id="60" w:name="_Toc196045758"/>
      <w:bookmarkStart w:id="61" w:name="_Toc196045925"/>
      <w:bookmarkStart w:id="62" w:name="_Toc196065060"/>
      <w:bookmarkStart w:id="63" w:name="_Toc196065250"/>
      <w:r w:rsidRPr="004A0E98">
        <w:rPr>
          <w:rFonts w:hint="eastAsia"/>
        </w:rPr>
        <w:t>综合防治</w:t>
      </w:r>
      <w:bookmarkEnd w:id="60"/>
      <w:bookmarkEnd w:id="61"/>
      <w:bookmarkEnd w:id="62"/>
      <w:bookmarkEnd w:id="63"/>
    </w:p>
    <w:p w:rsidR="0060101F" w:rsidRPr="004A0E98" w:rsidRDefault="0060101F" w:rsidP="00074DA2">
      <w:pPr>
        <w:spacing w:line="360" w:lineRule="exact"/>
        <w:ind w:firstLineChars="200" w:firstLine="420"/>
      </w:pPr>
      <w:r w:rsidRPr="004A0E98">
        <w:rPr>
          <w:rFonts w:hint="eastAsia"/>
        </w:rPr>
        <w:t>参见附录</w:t>
      </w:r>
      <w:r w:rsidRPr="004A0E98">
        <w:t>B</w:t>
      </w:r>
      <w:r w:rsidRPr="004A0E98">
        <w:rPr>
          <w:rFonts w:hint="eastAsia"/>
        </w:rPr>
        <w:t>葡萄病虫害综合防治历。</w:t>
      </w:r>
    </w:p>
    <w:p w:rsidR="0060101F" w:rsidRPr="004A0E98" w:rsidRDefault="0060101F" w:rsidP="00074DA2">
      <w:pPr>
        <w:pStyle w:val="a"/>
        <w:spacing w:before="312" w:after="312"/>
        <w:ind w:leftChars="-2" w:left="-4" w:firstLineChars="1" w:firstLine="2"/>
        <w:rPr>
          <w:rFonts w:ascii="Times New Roman"/>
        </w:rPr>
      </w:pPr>
      <w:r w:rsidRPr="004A0E98">
        <w:rPr>
          <w:rFonts w:ascii="Times New Roman"/>
        </w:rPr>
        <w:t> </w:t>
      </w:r>
      <w:r w:rsidRPr="004A0E98">
        <w:rPr>
          <w:rFonts w:ascii="Times New Roman" w:hint="eastAsia"/>
        </w:rPr>
        <w:t>采收、贮藏、运输和包装</w:t>
      </w:r>
    </w:p>
    <w:p w:rsidR="0060101F" w:rsidRPr="004A0E98" w:rsidRDefault="0060101F" w:rsidP="00074DA2">
      <w:pPr>
        <w:pStyle w:val="a0"/>
        <w:spacing w:before="156" w:after="156"/>
        <w:ind w:leftChars="-3" w:left="-5" w:hanging="1"/>
        <w:rPr>
          <w:rFonts w:hAnsi="黑体"/>
        </w:rPr>
      </w:pPr>
      <w:r w:rsidRPr="004A0E98">
        <w:rPr>
          <w:rFonts w:hAnsi="黑体" w:hint="eastAsia"/>
        </w:rPr>
        <w:t>采收</w:t>
      </w:r>
    </w:p>
    <w:p w:rsidR="0060101F" w:rsidRPr="004A0E98" w:rsidRDefault="0060101F" w:rsidP="00074DA2">
      <w:pPr>
        <w:spacing w:line="360" w:lineRule="exact"/>
        <w:ind w:firstLineChars="200" w:firstLine="420"/>
      </w:pPr>
      <w:r w:rsidRPr="004A0E98">
        <w:rPr>
          <w:rFonts w:hint="eastAsia"/>
        </w:rPr>
        <w:t>根据果实成熟度和市场需求综合确定采收适期。葡萄已达充分发育阶段，能保证继续完成后熟过程，并具有该品种应有色泽，着色品种的单穗着色果粒应在</w:t>
      </w:r>
      <w:r w:rsidRPr="004A0E98">
        <w:t>80%</w:t>
      </w:r>
      <w:r w:rsidRPr="004A0E98">
        <w:rPr>
          <w:rFonts w:hint="eastAsia"/>
        </w:rPr>
        <w:t>以上。采收时要轻采、轻放、轻运。具体方法按照</w:t>
      </w:r>
      <w:r w:rsidRPr="004A0E98">
        <w:t>NY 5086</w:t>
      </w:r>
      <w:r w:rsidRPr="004A0E98">
        <w:rPr>
          <w:rFonts w:hint="eastAsia"/>
        </w:rPr>
        <w:t>的有关规定执行。</w:t>
      </w:r>
    </w:p>
    <w:p w:rsidR="0060101F" w:rsidRPr="004A0E98" w:rsidRDefault="0060101F" w:rsidP="00074DA2">
      <w:pPr>
        <w:pStyle w:val="a0"/>
        <w:spacing w:before="156" w:after="156"/>
        <w:ind w:leftChars="-3" w:left="-5" w:hanging="1"/>
        <w:rPr>
          <w:rFonts w:hAnsi="黑体"/>
        </w:rPr>
      </w:pPr>
      <w:r w:rsidRPr="004A0E98">
        <w:rPr>
          <w:rFonts w:hAnsi="黑体" w:hint="eastAsia"/>
        </w:rPr>
        <w:t>贮藏、运输</w:t>
      </w:r>
    </w:p>
    <w:p w:rsidR="0060101F" w:rsidRDefault="0060101F" w:rsidP="00447317">
      <w:pPr>
        <w:pStyle w:val="1"/>
        <w:spacing w:beforeLines="50" w:afterLines="50" w:line="360" w:lineRule="exact"/>
      </w:pPr>
      <w:r w:rsidRPr="004A0E98">
        <w:rPr>
          <w:rFonts w:hint="eastAsia"/>
        </w:rPr>
        <w:t>果实的贮藏、运输参照</w:t>
      </w:r>
      <w:r w:rsidRPr="004A0E98">
        <w:t>NY 5086</w:t>
      </w:r>
      <w:r w:rsidRPr="004A0E98">
        <w:rPr>
          <w:rFonts w:hint="eastAsia"/>
        </w:rPr>
        <w:t>的有关规定执行。</w:t>
      </w:r>
    </w:p>
    <w:p w:rsidR="0060101F" w:rsidRPr="004A0E98" w:rsidRDefault="0060101F" w:rsidP="00074DA2">
      <w:pPr>
        <w:pStyle w:val="a0"/>
        <w:spacing w:before="156" w:after="156"/>
        <w:ind w:leftChars="-3" w:left="-5" w:hanging="1"/>
        <w:rPr>
          <w:rFonts w:hAnsi="黑体"/>
        </w:rPr>
      </w:pPr>
      <w:r w:rsidRPr="004A0E98">
        <w:rPr>
          <w:rFonts w:hAnsi="黑体"/>
        </w:rPr>
        <w:t xml:space="preserve"> </w:t>
      </w:r>
      <w:r w:rsidRPr="004A0E98">
        <w:rPr>
          <w:rFonts w:hAnsi="黑体" w:hint="eastAsia"/>
        </w:rPr>
        <w:t>包装及标志</w:t>
      </w:r>
    </w:p>
    <w:p w:rsidR="0060101F" w:rsidRDefault="0060101F" w:rsidP="00447317">
      <w:pPr>
        <w:pStyle w:val="1"/>
        <w:spacing w:beforeLines="50" w:afterLines="50" w:line="360" w:lineRule="exact"/>
      </w:pPr>
      <w:r w:rsidRPr="004A0E98">
        <w:rPr>
          <w:rFonts w:hint="eastAsia"/>
        </w:rPr>
        <w:t>所用包装材料及标志应符合</w:t>
      </w:r>
      <w:r w:rsidRPr="004A0E98">
        <w:t>NY 5086</w:t>
      </w:r>
      <w:r w:rsidRPr="004A0E98">
        <w:rPr>
          <w:rFonts w:hint="eastAsia"/>
        </w:rPr>
        <w:t>的要求。包装箱上应标明产品名称、商标、级别、重量、个数、采收日期、产地及安全认证标志、认证号等。</w:t>
      </w:r>
    </w:p>
    <w:p w:rsidR="0060101F" w:rsidRDefault="0060101F" w:rsidP="00447317">
      <w:pPr>
        <w:pStyle w:val="1"/>
        <w:spacing w:beforeLines="50" w:afterLines="50" w:line="360" w:lineRule="exact"/>
      </w:pPr>
    </w:p>
    <w:p w:rsidR="0060101F" w:rsidRDefault="0060101F" w:rsidP="00447317">
      <w:pPr>
        <w:pStyle w:val="1"/>
        <w:spacing w:beforeLines="50" w:afterLines="50" w:line="360" w:lineRule="exact"/>
      </w:pPr>
    </w:p>
    <w:p w:rsidR="0060101F" w:rsidRDefault="0060101F" w:rsidP="00447317">
      <w:pPr>
        <w:pStyle w:val="1"/>
        <w:spacing w:beforeLines="50" w:afterLines="50" w:line="360" w:lineRule="exact"/>
      </w:pPr>
    </w:p>
    <w:p w:rsidR="0060101F" w:rsidRDefault="0060101F" w:rsidP="00447317">
      <w:pPr>
        <w:pStyle w:val="1"/>
        <w:spacing w:beforeLines="50" w:afterLines="50" w:line="360" w:lineRule="exact"/>
      </w:pPr>
    </w:p>
    <w:p w:rsidR="0060101F" w:rsidRDefault="0060101F" w:rsidP="00447317">
      <w:pPr>
        <w:pStyle w:val="1"/>
        <w:spacing w:beforeLines="50" w:afterLines="50" w:line="360" w:lineRule="exact"/>
      </w:pPr>
    </w:p>
    <w:p w:rsidR="0060101F" w:rsidRDefault="0060101F" w:rsidP="00447317">
      <w:pPr>
        <w:pStyle w:val="1"/>
        <w:spacing w:beforeLines="50" w:afterLines="50" w:line="360" w:lineRule="exact"/>
      </w:pPr>
    </w:p>
    <w:p w:rsidR="0060101F" w:rsidRDefault="0060101F" w:rsidP="00447317">
      <w:pPr>
        <w:pStyle w:val="1"/>
        <w:spacing w:beforeLines="50" w:afterLines="50" w:line="360" w:lineRule="exact"/>
      </w:pPr>
    </w:p>
    <w:p w:rsidR="0060101F" w:rsidRDefault="0060101F" w:rsidP="00447317">
      <w:pPr>
        <w:pStyle w:val="1"/>
        <w:spacing w:beforeLines="50" w:afterLines="50" w:line="360" w:lineRule="exact"/>
      </w:pPr>
    </w:p>
    <w:p w:rsidR="0060101F" w:rsidRDefault="0060101F" w:rsidP="00447317">
      <w:pPr>
        <w:pStyle w:val="1"/>
        <w:spacing w:beforeLines="50" w:afterLines="50" w:line="360" w:lineRule="exact"/>
      </w:pPr>
    </w:p>
    <w:p w:rsidR="0060101F" w:rsidRDefault="0060101F" w:rsidP="00447317">
      <w:pPr>
        <w:pStyle w:val="1"/>
        <w:spacing w:beforeLines="50" w:afterLines="50" w:line="360" w:lineRule="exact"/>
      </w:pPr>
      <w:r>
        <w:rPr>
          <w:noProof/>
        </w:rPr>
        <w:pict>
          <v:line id="直线 15" o:spid="_x0000_s1036" style="position:absolute;left:0;text-align:left;z-index:251662848" from="-2.1pt,198.45pt" to="428.25pt,198.45pt" strokeweight="1.5pt"/>
        </w:pict>
      </w:r>
      <w:r w:rsidRPr="004A0E98">
        <w:br w:type="page"/>
      </w:r>
    </w:p>
    <w:p w:rsidR="0060101F" w:rsidRDefault="0060101F" w:rsidP="00447317">
      <w:pPr>
        <w:pStyle w:val="1"/>
        <w:spacing w:beforeLines="50" w:afterLines="50" w:line="360" w:lineRule="exact"/>
      </w:pPr>
    </w:p>
    <w:p w:rsidR="0060101F" w:rsidRDefault="0060101F" w:rsidP="00447317">
      <w:pPr>
        <w:pStyle w:val="1"/>
        <w:spacing w:beforeLines="50" w:afterLines="50" w:line="360" w:lineRule="auto"/>
        <w:ind w:firstLineChars="0" w:firstLine="0"/>
        <w:jc w:val="center"/>
        <w:rPr>
          <w:rFonts w:eastAsia="黑体"/>
          <w:kern w:val="0"/>
        </w:rPr>
      </w:pPr>
      <w:r w:rsidRPr="004A0E98">
        <w:rPr>
          <w:rFonts w:eastAsia="黑体" w:hint="eastAsia"/>
          <w:kern w:val="0"/>
        </w:rPr>
        <w:t>附</w:t>
      </w:r>
      <w:r w:rsidRPr="004A0E98">
        <w:rPr>
          <w:rFonts w:eastAsia="黑体"/>
          <w:kern w:val="0"/>
        </w:rPr>
        <w:t xml:space="preserve">  </w:t>
      </w:r>
      <w:r w:rsidRPr="004A0E98">
        <w:rPr>
          <w:rFonts w:eastAsia="黑体" w:hint="eastAsia"/>
          <w:kern w:val="0"/>
        </w:rPr>
        <w:t>录</w:t>
      </w:r>
      <w:r w:rsidRPr="004A0E98">
        <w:rPr>
          <w:rFonts w:eastAsia="黑体"/>
          <w:kern w:val="0"/>
        </w:rPr>
        <w:t>A</w:t>
      </w:r>
    </w:p>
    <w:p w:rsidR="0060101F" w:rsidRPr="004A0E98" w:rsidRDefault="0060101F" w:rsidP="009153AB">
      <w:pPr>
        <w:snapToGrid w:val="0"/>
        <w:spacing w:line="360" w:lineRule="auto"/>
        <w:jc w:val="center"/>
        <w:rPr>
          <w:rFonts w:eastAsia="黑体"/>
        </w:rPr>
      </w:pPr>
      <w:r w:rsidRPr="004A0E98">
        <w:rPr>
          <w:rFonts w:eastAsia="黑体" w:hint="eastAsia"/>
        </w:rPr>
        <w:t>（资料性附录）</w:t>
      </w:r>
    </w:p>
    <w:p w:rsidR="0060101F" w:rsidRPr="004A0E98" w:rsidRDefault="0060101F" w:rsidP="009153AB">
      <w:pPr>
        <w:snapToGrid w:val="0"/>
        <w:spacing w:line="360" w:lineRule="auto"/>
        <w:jc w:val="center"/>
        <w:rPr>
          <w:rFonts w:eastAsia="黑体"/>
          <w:bCs/>
        </w:rPr>
      </w:pPr>
      <w:r w:rsidRPr="004A0E98">
        <w:rPr>
          <w:rFonts w:eastAsia="黑体" w:hint="eastAsia"/>
        </w:rPr>
        <w:t>葡萄</w:t>
      </w:r>
      <w:r w:rsidRPr="004A0E98">
        <w:rPr>
          <w:rFonts w:eastAsia="黑体" w:hint="eastAsia"/>
          <w:bCs/>
        </w:rPr>
        <w:t>主要病虫害</w:t>
      </w:r>
      <w:r w:rsidRPr="004A0E98">
        <w:rPr>
          <w:rFonts w:eastAsia="黑体" w:hint="eastAsia"/>
          <w:kern w:val="0"/>
        </w:rPr>
        <w:t>化学防治方法</w:t>
      </w:r>
    </w:p>
    <w:p w:rsidR="0060101F" w:rsidRPr="004A0E98" w:rsidRDefault="0060101F" w:rsidP="009153AB">
      <w:pPr>
        <w:snapToGrid w:val="0"/>
        <w:spacing w:line="360" w:lineRule="auto"/>
        <w:jc w:val="center"/>
        <w:rPr>
          <w:rFonts w:eastAsia="黑体"/>
          <w:bCs/>
        </w:rPr>
      </w:pPr>
    </w:p>
    <w:tbl>
      <w:tblPr>
        <w:tblW w:w="0" w:type="auto"/>
        <w:jc w:val="center"/>
        <w:tblLayout w:type="fixed"/>
        <w:tblCellMar>
          <w:left w:w="0" w:type="dxa"/>
          <w:right w:w="0" w:type="dxa"/>
        </w:tblCellMar>
        <w:tblLook w:val="0000"/>
      </w:tblPr>
      <w:tblGrid>
        <w:gridCol w:w="933"/>
        <w:gridCol w:w="1819"/>
        <w:gridCol w:w="2391"/>
        <w:gridCol w:w="1436"/>
        <w:gridCol w:w="567"/>
        <w:gridCol w:w="1190"/>
      </w:tblGrid>
      <w:tr w:rsidR="0060101F" w:rsidRPr="004A0E98" w:rsidTr="00D236EF">
        <w:trPr>
          <w:trHeight w:val="23"/>
          <w:jc w:val="center"/>
        </w:trPr>
        <w:tc>
          <w:tcPr>
            <w:tcW w:w="9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b/>
                <w:sz w:val="18"/>
                <w:szCs w:val="18"/>
              </w:rPr>
            </w:pPr>
            <w:r w:rsidRPr="004A0E98">
              <w:rPr>
                <w:rFonts w:hAnsi="宋体" w:hint="eastAsia"/>
                <w:b/>
                <w:kern w:val="0"/>
                <w:sz w:val="18"/>
                <w:szCs w:val="18"/>
              </w:rPr>
              <w:t>防治对象</w:t>
            </w:r>
          </w:p>
        </w:tc>
        <w:tc>
          <w:tcPr>
            <w:tcW w:w="181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b/>
                <w:sz w:val="18"/>
                <w:szCs w:val="18"/>
              </w:rPr>
            </w:pPr>
            <w:r w:rsidRPr="004A0E98">
              <w:rPr>
                <w:rFonts w:hAnsi="宋体" w:hint="eastAsia"/>
                <w:b/>
                <w:kern w:val="0"/>
                <w:sz w:val="18"/>
                <w:szCs w:val="18"/>
              </w:rPr>
              <w:t>防治时期</w:t>
            </w:r>
          </w:p>
        </w:tc>
        <w:tc>
          <w:tcPr>
            <w:tcW w:w="2391"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b/>
                <w:sz w:val="18"/>
                <w:szCs w:val="18"/>
              </w:rPr>
            </w:pPr>
            <w:r w:rsidRPr="004A0E98">
              <w:rPr>
                <w:rFonts w:hAnsi="宋体" w:hint="eastAsia"/>
                <w:b/>
                <w:kern w:val="0"/>
                <w:sz w:val="18"/>
                <w:szCs w:val="18"/>
              </w:rPr>
              <w:t>农药名称</w:t>
            </w:r>
          </w:p>
        </w:tc>
        <w:tc>
          <w:tcPr>
            <w:tcW w:w="143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b/>
                <w:sz w:val="18"/>
                <w:szCs w:val="18"/>
              </w:rPr>
            </w:pPr>
            <w:r w:rsidRPr="004A0E98">
              <w:rPr>
                <w:rFonts w:hAnsi="宋体" w:hint="eastAsia"/>
                <w:b/>
                <w:kern w:val="0"/>
                <w:sz w:val="18"/>
                <w:szCs w:val="18"/>
              </w:rPr>
              <w:t>使用剂量</w:t>
            </w:r>
          </w:p>
        </w:tc>
        <w:tc>
          <w:tcPr>
            <w:tcW w:w="56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b/>
                <w:sz w:val="18"/>
                <w:szCs w:val="18"/>
              </w:rPr>
            </w:pPr>
            <w:r w:rsidRPr="004A0E98">
              <w:rPr>
                <w:rFonts w:hAnsi="宋体" w:hint="eastAsia"/>
                <w:b/>
                <w:kern w:val="0"/>
                <w:sz w:val="18"/>
                <w:szCs w:val="18"/>
              </w:rPr>
              <w:t>施药方法</w:t>
            </w:r>
          </w:p>
        </w:tc>
        <w:tc>
          <w:tcPr>
            <w:tcW w:w="1190"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b/>
                <w:kern w:val="0"/>
                <w:sz w:val="18"/>
                <w:szCs w:val="18"/>
              </w:rPr>
            </w:pPr>
            <w:r w:rsidRPr="004A0E98">
              <w:rPr>
                <w:rFonts w:hAnsi="宋体" w:hint="eastAsia"/>
                <w:b/>
                <w:kern w:val="0"/>
                <w:sz w:val="18"/>
                <w:szCs w:val="18"/>
              </w:rPr>
              <w:t>安全间隔期</w:t>
            </w:r>
          </w:p>
          <w:p w:rsidR="0060101F" w:rsidRPr="004A0E98" w:rsidRDefault="0060101F" w:rsidP="00D236EF">
            <w:pPr>
              <w:widowControl/>
              <w:spacing w:line="320" w:lineRule="exact"/>
              <w:jc w:val="center"/>
              <w:textAlignment w:val="center"/>
              <w:rPr>
                <w:b/>
                <w:sz w:val="18"/>
                <w:szCs w:val="18"/>
              </w:rPr>
            </w:pPr>
            <w:r w:rsidRPr="004A0E98">
              <w:rPr>
                <w:rFonts w:hAnsi="宋体" w:hint="eastAsia"/>
                <w:b/>
                <w:kern w:val="0"/>
                <w:sz w:val="18"/>
                <w:szCs w:val="18"/>
              </w:rPr>
              <w:t>（天）</w:t>
            </w:r>
          </w:p>
        </w:tc>
      </w:tr>
      <w:tr w:rsidR="0060101F" w:rsidRPr="004A0E98" w:rsidTr="00D236EF">
        <w:trPr>
          <w:trHeight w:val="23"/>
          <w:jc w:val="center"/>
        </w:trPr>
        <w:tc>
          <w:tcPr>
            <w:tcW w:w="933" w:type="dxa"/>
            <w:vMerge w:val="restart"/>
            <w:tcBorders>
              <w:top w:val="nil"/>
              <w:left w:val="single" w:sz="4" w:space="0" w:color="auto"/>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sz w:val="18"/>
                <w:szCs w:val="18"/>
              </w:rPr>
            </w:pPr>
            <w:r w:rsidRPr="004A0E98">
              <w:rPr>
                <w:rFonts w:hAnsi="宋体" w:hint="eastAsia"/>
                <w:kern w:val="0"/>
                <w:sz w:val="18"/>
                <w:szCs w:val="18"/>
              </w:rPr>
              <w:t>葡萄黑痘病</w:t>
            </w:r>
          </w:p>
        </w:tc>
        <w:tc>
          <w:tcPr>
            <w:tcW w:w="1819"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sz w:val="18"/>
                <w:szCs w:val="18"/>
              </w:rPr>
            </w:pPr>
            <w:r w:rsidRPr="004A0E98">
              <w:rPr>
                <w:rFonts w:hAnsi="宋体" w:hint="eastAsia"/>
                <w:kern w:val="0"/>
                <w:sz w:val="18"/>
                <w:szCs w:val="18"/>
              </w:rPr>
              <w:t>绒球期</w:t>
            </w:r>
          </w:p>
        </w:tc>
        <w:tc>
          <w:tcPr>
            <w:tcW w:w="2391"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sz w:val="18"/>
                <w:szCs w:val="18"/>
              </w:rPr>
            </w:pPr>
            <w:r w:rsidRPr="004A0E98">
              <w:rPr>
                <w:rFonts w:hAnsi="宋体" w:hint="eastAsia"/>
                <w:kern w:val="0"/>
                <w:sz w:val="18"/>
                <w:szCs w:val="18"/>
              </w:rPr>
              <w:t>石硫合剂</w:t>
            </w:r>
          </w:p>
        </w:tc>
        <w:tc>
          <w:tcPr>
            <w:tcW w:w="1436"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sz w:val="18"/>
                <w:szCs w:val="18"/>
              </w:rPr>
            </w:pPr>
            <w:r w:rsidRPr="004A0E98">
              <w:rPr>
                <w:kern w:val="0"/>
                <w:sz w:val="18"/>
                <w:szCs w:val="18"/>
              </w:rPr>
              <w:t>3</w:t>
            </w:r>
            <w:r w:rsidRPr="004A0E98">
              <w:rPr>
                <w:rFonts w:hAnsi="宋体" w:hint="eastAsia"/>
                <w:kern w:val="0"/>
                <w:sz w:val="18"/>
                <w:szCs w:val="18"/>
              </w:rPr>
              <w:t>～</w:t>
            </w:r>
            <w:r w:rsidRPr="004A0E98">
              <w:rPr>
                <w:kern w:val="0"/>
                <w:sz w:val="18"/>
                <w:szCs w:val="18"/>
              </w:rPr>
              <w:t>5° Be</w:t>
            </w:r>
          </w:p>
        </w:tc>
        <w:tc>
          <w:tcPr>
            <w:tcW w:w="567"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sz w:val="18"/>
                <w:szCs w:val="18"/>
              </w:rPr>
            </w:pPr>
            <w:r w:rsidRPr="004A0E98">
              <w:rPr>
                <w:rFonts w:hAnsi="宋体" w:hint="eastAsia"/>
                <w:kern w:val="0"/>
                <w:sz w:val="18"/>
                <w:szCs w:val="18"/>
              </w:rPr>
              <w:t>喷雾</w:t>
            </w:r>
          </w:p>
        </w:tc>
        <w:tc>
          <w:tcPr>
            <w:tcW w:w="1190"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sz w:val="18"/>
                <w:szCs w:val="18"/>
              </w:rPr>
            </w:pPr>
            <w:r w:rsidRPr="004A0E98">
              <w:rPr>
                <w:kern w:val="0"/>
                <w:sz w:val="18"/>
                <w:szCs w:val="18"/>
              </w:rPr>
              <w:t>14</w:t>
            </w:r>
          </w:p>
        </w:tc>
      </w:tr>
      <w:tr w:rsidR="0060101F" w:rsidRPr="004A0E98" w:rsidTr="00D236EF">
        <w:trPr>
          <w:trHeight w:val="23"/>
          <w:jc w:val="center"/>
        </w:trPr>
        <w:tc>
          <w:tcPr>
            <w:tcW w:w="933"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60101F" w:rsidRPr="004A0E98" w:rsidRDefault="0060101F" w:rsidP="00D236EF">
            <w:pPr>
              <w:spacing w:line="320" w:lineRule="exact"/>
              <w:jc w:val="center"/>
              <w:rPr>
                <w:sz w:val="18"/>
                <w:szCs w:val="18"/>
              </w:rPr>
            </w:pPr>
          </w:p>
        </w:tc>
        <w:tc>
          <w:tcPr>
            <w:tcW w:w="1819" w:type="dxa"/>
            <w:vMerge w:val="restart"/>
            <w:tcBorders>
              <w:top w:val="nil"/>
              <w:left w:val="single" w:sz="4" w:space="0" w:color="auto"/>
              <w:bottom w:val="nil"/>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rFonts w:hAnsi="宋体"/>
                <w:kern w:val="0"/>
                <w:sz w:val="18"/>
                <w:szCs w:val="18"/>
              </w:rPr>
            </w:pPr>
            <w:r w:rsidRPr="004A0E98">
              <w:rPr>
                <w:rFonts w:hAnsi="宋体" w:hint="eastAsia"/>
                <w:kern w:val="0"/>
                <w:sz w:val="18"/>
                <w:szCs w:val="18"/>
              </w:rPr>
              <w:t>萌芽至幼果期</w:t>
            </w:r>
          </w:p>
          <w:p w:rsidR="0060101F" w:rsidRPr="004A0E98" w:rsidRDefault="0060101F" w:rsidP="00D236EF">
            <w:pPr>
              <w:widowControl/>
              <w:spacing w:line="320" w:lineRule="exact"/>
              <w:jc w:val="center"/>
              <w:textAlignment w:val="center"/>
              <w:rPr>
                <w:rFonts w:hAnsi="宋体"/>
                <w:kern w:val="0"/>
                <w:sz w:val="18"/>
                <w:szCs w:val="18"/>
              </w:rPr>
            </w:pPr>
            <w:r w:rsidRPr="004A0E98">
              <w:rPr>
                <w:rFonts w:hAnsi="宋体" w:hint="eastAsia"/>
                <w:kern w:val="0"/>
                <w:sz w:val="18"/>
                <w:szCs w:val="18"/>
              </w:rPr>
              <w:t>（发病前或发病初期）</w:t>
            </w:r>
          </w:p>
        </w:tc>
        <w:tc>
          <w:tcPr>
            <w:tcW w:w="2391"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sz w:val="18"/>
                <w:szCs w:val="18"/>
              </w:rPr>
            </w:pPr>
            <w:r w:rsidRPr="004A0E98">
              <w:rPr>
                <w:sz w:val="18"/>
                <w:szCs w:val="18"/>
              </w:rPr>
              <w:t>80%</w:t>
            </w:r>
            <w:r w:rsidRPr="004A0E98">
              <w:rPr>
                <w:rFonts w:hAnsi="宋体" w:hint="eastAsia"/>
                <w:sz w:val="18"/>
                <w:szCs w:val="18"/>
              </w:rPr>
              <w:t>代森锰锌可湿性粉剂</w:t>
            </w:r>
          </w:p>
        </w:tc>
        <w:tc>
          <w:tcPr>
            <w:tcW w:w="1436"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sz w:val="18"/>
                <w:szCs w:val="18"/>
              </w:rPr>
            </w:pPr>
            <w:r w:rsidRPr="004A0E98">
              <w:rPr>
                <w:kern w:val="0"/>
                <w:sz w:val="18"/>
                <w:szCs w:val="18"/>
              </w:rPr>
              <w:t>500</w:t>
            </w:r>
            <w:r w:rsidRPr="004A0E98">
              <w:rPr>
                <w:rFonts w:hAnsi="宋体" w:hint="eastAsia"/>
                <w:kern w:val="0"/>
                <w:sz w:val="18"/>
                <w:szCs w:val="18"/>
              </w:rPr>
              <w:t>～</w:t>
            </w:r>
            <w:r w:rsidRPr="004A0E98">
              <w:rPr>
                <w:kern w:val="0"/>
                <w:sz w:val="18"/>
                <w:szCs w:val="18"/>
              </w:rPr>
              <w:t>800</w:t>
            </w:r>
            <w:r w:rsidRPr="004A0E98">
              <w:rPr>
                <w:rFonts w:hAnsi="宋体" w:hint="eastAsia"/>
                <w:kern w:val="0"/>
                <w:sz w:val="18"/>
                <w:szCs w:val="18"/>
              </w:rPr>
              <w:t>倍液</w:t>
            </w:r>
          </w:p>
        </w:tc>
        <w:tc>
          <w:tcPr>
            <w:tcW w:w="567"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sz w:val="18"/>
                <w:szCs w:val="18"/>
              </w:rPr>
            </w:pPr>
            <w:r w:rsidRPr="004A0E98">
              <w:rPr>
                <w:rFonts w:hAnsi="宋体" w:hint="eastAsia"/>
                <w:kern w:val="0"/>
                <w:sz w:val="18"/>
                <w:szCs w:val="18"/>
              </w:rPr>
              <w:t>喷雾</w:t>
            </w:r>
          </w:p>
        </w:tc>
        <w:tc>
          <w:tcPr>
            <w:tcW w:w="1190"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kern w:val="0"/>
                <w:sz w:val="18"/>
                <w:szCs w:val="18"/>
              </w:rPr>
            </w:pPr>
            <w:r w:rsidRPr="004A0E98">
              <w:rPr>
                <w:kern w:val="0"/>
                <w:sz w:val="18"/>
                <w:szCs w:val="18"/>
              </w:rPr>
              <w:t>28</w:t>
            </w:r>
          </w:p>
        </w:tc>
      </w:tr>
      <w:tr w:rsidR="0060101F" w:rsidRPr="004A0E98" w:rsidTr="00D236EF">
        <w:trPr>
          <w:trHeight w:val="23"/>
          <w:jc w:val="center"/>
        </w:trPr>
        <w:tc>
          <w:tcPr>
            <w:tcW w:w="933"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60101F" w:rsidRPr="004A0E98" w:rsidRDefault="0060101F" w:rsidP="00D236EF">
            <w:pPr>
              <w:spacing w:line="320" w:lineRule="exact"/>
              <w:jc w:val="center"/>
              <w:rPr>
                <w:sz w:val="18"/>
                <w:szCs w:val="18"/>
              </w:rPr>
            </w:pPr>
          </w:p>
        </w:tc>
        <w:tc>
          <w:tcPr>
            <w:tcW w:w="1819" w:type="dxa"/>
            <w:vMerge/>
            <w:tcBorders>
              <w:top w:val="nil"/>
              <w:left w:val="single" w:sz="4" w:space="0" w:color="auto"/>
              <w:bottom w:val="nil"/>
              <w:right w:val="single" w:sz="4" w:space="0" w:color="auto"/>
            </w:tcBorders>
            <w:tcMar>
              <w:top w:w="15" w:type="dxa"/>
              <w:left w:w="15" w:type="dxa"/>
              <w:right w:w="15" w:type="dxa"/>
            </w:tcMar>
            <w:vAlign w:val="center"/>
          </w:tcPr>
          <w:p w:rsidR="0060101F" w:rsidRPr="004A0E98" w:rsidRDefault="0060101F" w:rsidP="00D236EF">
            <w:pPr>
              <w:spacing w:line="320" w:lineRule="exact"/>
              <w:jc w:val="center"/>
              <w:rPr>
                <w:sz w:val="18"/>
                <w:szCs w:val="18"/>
              </w:rPr>
            </w:pPr>
          </w:p>
        </w:tc>
        <w:tc>
          <w:tcPr>
            <w:tcW w:w="2391"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sz w:val="18"/>
                <w:szCs w:val="18"/>
              </w:rPr>
            </w:pPr>
            <w:r w:rsidRPr="004A0E98">
              <w:rPr>
                <w:kern w:val="0"/>
                <w:sz w:val="18"/>
                <w:szCs w:val="18"/>
              </w:rPr>
              <w:t>75%</w:t>
            </w:r>
            <w:r w:rsidRPr="004A0E98">
              <w:rPr>
                <w:rFonts w:ascii="宋体" w:hAnsi="宋体" w:cs="宋体" w:hint="eastAsia"/>
                <w:sz w:val="18"/>
                <w:szCs w:val="18"/>
                <w:shd w:val="clear" w:color="auto" w:fill="FFFFFF"/>
              </w:rPr>
              <w:t>肟菌</w:t>
            </w:r>
            <w:r w:rsidRPr="004A0E98">
              <w:rPr>
                <w:rFonts w:ascii="Helvetica" w:hAnsi="Helvetica" w:cs="Helvetica"/>
                <w:sz w:val="18"/>
                <w:szCs w:val="18"/>
                <w:shd w:val="clear" w:color="auto" w:fill="FFFFFF"/>
              </w:rPr>
              <w:t>·</w:t>
            </w:r>
            <w:r w:rsidRPr="004A0E98">
              <w:rPr>
                <w:rFonts w:ascii="宋体" w:hAnsi="宋体" w:cs="宋体" w:hint="eastAsia"/>
                <w:sz w:val="18"/>
                <w:szCs w:val="18"/>
                <w:shd w:val="clear" w:color="auto" w:fill="FFFFFF"/>
              </w:rPr>
              <w:t>戊唑醇</w:t>
            </w:r>
            <w:r w:rsidRPr="004A0E98">
              <w:rPr>
                <w:rFonts w:ascii="Helvetica" w:hAnsi="Helvetica" w:cs="Helvetica" w:hint="eastAsia"/>
                <w:sz w:val="18"/>
                <w:szCs w:val="18"/>
                <w:shd w:val="clear" w:color="auto" w:fill="FFFFFF"/>
              </w:rPr>
              <w:t>水分散粒剂</w:t>
            </w:r>
          </w:p>
        </w:tc>
        <w:tc>
          <w:tcPr>
            <w:tcW w:w="1436"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sz w:val="18"/>
                <w:szCs w:val="18"/>
              </w:rPr>
            </w:pPr>
            <w:r w:rsidRPr="004A0E98">
              <w:rPr>
                <w:kern w:val="0"/>
                <w:sz w:val="18"/>
                <w:szCs w:val="18"/>
              </w:rPr>
              <w:t>5000</w:t>
            </w:r>
            <w:r w:rsidRPr="004A0E98">
              <w:rPr>
                <w:rFonts w:hAnsi="宋体" w:hint="eastAsia"/>
                <w:kern w:val="0"/>
                <w:sz w:val="18"/>
                <w:szCs w:val="18"/>
              </w:rPr>
              <w:t>～</w:t>
            </w:r>
            <w:r w:rsidRPr="004A0E98">
              <w:rPr>
                <w:rFonts w:hAnsi="宋体"/>
                <w:kern w:val="0"/>
                <w:sz w:val="18"/>
                <w:szCs w:val="18"/>
              </w:rPr>
              <w:t>6000</w:t>
            </w:r>
            <w:r w:rsidRPr="004A0E98">
              <w:rPr>
                <w:rFonts w:hAnsi="宋体" w:hint="eastAsia"/>
                <w:kern w:val="0"/>
                <w:sz w:val="18"/>
                <w:szCs w:val="18"/>
              </w:rPr>
              <w:t>倍液</w:t>
            </w:r>
          </w:p>
        </w:tc>
        <w:tc>
          <w:tcPr>
            <w:tcW w:w="567"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sz w:val="18"/>
                <w:szCs w:val="18"/>
              </w:rPr>
            </w:pPr>
            <w:r w:rsidRPr="004A0E98">
              <w:rPr>
                <w:rFonts w:hAnsi="宋体" w:hint="eastAsia"/>
                <w:kern w:val="0"/>
                <w:sz w:val="18"/>
                <w:szCs w:val="18"/>
              </w:rPr>
              <w:t>喷雾</w:t>
            </w:r>
          </w:p>
        </w:tc>
        <w:tc>
          <w:tcPr>
            <w:tcW w:w="1190"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kern w:val="0"/>
                <w:sz w:val="18"/>
                <w:szCs w:val="18"/>
              </w:rPr>
            </w:pPr>
            <w:r w:rsidRPr="004A0E98">
              <w:rPr>
                <w:kern w:val="0"/>
                <w:sz w:val="18"/>
                <w:szCs w:val="18"/>
              </w:rPr>
              <w:t>14</w:t>
            </w:r>
          </w:p>
        </w:tc>
      </w:tr>
      <w:tr w:rsidR="0060101F" w:rsidRPr="004A0E98" w:rsidTr="00D236EF">
        <w:trPr>
          <w:trHeight w:val="23"/>
          <w:jc w:val="center"/>
        </w:trPr>
        <w:tc>
          <w:tcPr>
            <w:tcW w:w="933" w:type="dxa"/>
            <w:vMerge w:val="restart"/>
            <w:tcBorders>
              <w:top w:val="nil"/>
              <w:left w:val="single" w:sz="4" w:space="0" w:color="auto"/>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sz w:val="18"/>
                <w:szCs w:val="18"/>
              </w:rPr>
            </w:pPr>
            <w:r w:rsidRPr="004A0E98">
              <w:rPr>
                <w:rFonts w:hAnsi="宋体" w:hint="eastAsia"/>
                <w:kern w:val="0"/>
                <w:sz w:val="18"/>
                <w:szCs w:val="18"/>
              </w:rPr>
              <w:t>葡萄穗轴褐枯病</w:t>
            </w:r>
          </w:p>
        </w:tc>
        <w:tc>
          <w:tcPr>
            <w:tcW w:w="181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sz w:val="18"/>
                <w:szCs w:val="18"/>
              </w:rPr>
            </w:pPr>
            <w:r w:rsidRPr="004A0E98">
              <w:rPr>
                <w:rFonts w:hAnsi="宋体" w:hint="eastAsia"/>
                <w:kern w:val="0"/>
                <w:sz w:val="18"/>
                <w:szCs w:val="18"/>
              </w:rPr>
              <w:t>绒球期</w:t>
            </w:r>
          </w:p>
        </w:tc>
        <w:tc>
          <w:tcPr>
            <w:tcW w:w="2391"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sz w:val="18"/>
                <w:szCs w:val="18"/>
              </w:rPr>
            </w:pPr>
            <w:r w:rsidRPr="004A0E98">
              <w:rPr>
                <w:rFonts w:hAnsi="宋体" w:hint="eastAsia"/>
                <w:kern w:val="0"/>
                <w:sz w:val="18"/>
                <w:szCs w:val="18"/>
              </w:rPr>
              <w:t>石硫合剂</w:t>
            </w:r>
          </w:p>
        </w:tc>
        <w:tc>
          <w:tcPr>
            <w:tcW w:w="1436"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sz w:val="18"/>
                <w:szCs w:val="18"/>
              </w:rPr>
            </w:pPr>
            <w:r w:rsidRPr="004A0E98">
              <w:rPr>
                <w:kern w:val="0"/>
                <w:sz w:val="18"/>
                <w:szCs w:val="18"/>
              </w:rPr>
              <w:t>3</w:t>
            </w:r>
            <w:r w:rsidRPr="004A0E98">
              <w:rPr>
                <w:rFonts w:hAnsi="宋体" w:hint="eastAsia"/>
                <w:kern w:val="0"/>
                <w:sz w:val="18"/>
                <w:szCs w:val="18"/>
              </w:rPr>
              <w:t>～</w:t>
            </w:r>
            <w:r w:rsidRPr="004A0E98">
              <w:rPr>
                <w:kern w:val="0"/>
                <w:sz w:val="18"/>
                <w:szCs w:val="18"/>
              </w:rPr>
              <w:t>5° Be</w:t>
            </w:r>
          </w:p>
        </w:tc>
        <w:tc>
          <w:tcPr>
            <w:tcW w:w="567"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sz w:val="18"/>
                <w:szCs w:val="18"/>
              </w:rPr>
            </w:pPr>
            <w:r w:rsidRPr="004A0E98">
              <w:rPr>
                <w:rFonts w:hAnsi="宋体" w:hint="eastAsia"/>
                <w:kern w:val="0"/>
                <w:sz w:val="18"/>
                <w:szCs w:val="18"/>
              </w:rPr>
              <w:t>喷雾</w:t>
            </w:r>
          </w:p>
        </w:tc>
        <w:tc>
          <w:tcPr>
            <w:tcW w:w="1190"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kern w:val="0"/>
                <w:sz w:val="18"/>
                <w:szCs w:val="18"/>
              </w:rPr>
            </w:pPr>
            <w:r w:rsidRPr="004A0E98">
              <w:rPr>
                <w:kern w:val="0"/>
                <w:sz w:val="18"/>
                <w:szCs w:val="18"/>
              </w:rPr>
              <w:t>14</w:t>
            </w:r>
          </w:p>
        </w:tc>
      </w:tr>
      <w:tr w:rsidR="0060101F" w:rsidRPr="004A0E98" w:rsidTr="00D236EF">
        <w:trPr>
          <w:trHeight w:val="655"/>
          <w:jc w:val="center"/>
        </w:trPr>
        <w:tc>
          <w:tcPr>
            <w:tcW w:w="933"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60101F" w:rsidRPr="004A0E98" w:rsidRDefault="0060101F" w:rsidP="00D236EF">
            <w:pPr>
              <w:spacing w:line="320" w:lineRule="exact"/>
              <w:jc w:val="center"/>
              <w:rPr>
                <w:sz w:val="18"/>
                <w:szCs w:val="18"/>
              </w:rPr>
            </w:pPr>
          </w:p>
        </w:tc>
        <w:tc>
          <w:tcPr>
            <w:tcW w:w="1819"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sz w:val="18"/>
                <w:szCs w:val="18"/>
              </w:rPr>
            </w:pPr>
            <w:r w:rsidRPr="004A0E98">
              <w:rPr>
                <w:rFonts w:hAnsi="宋体" w:hint="eastAsia"/>
                <w:sz w:val="18"/>
                <w:szCs w:val="18"/>
              </w:rPr>
              <w:t>花絮分离期至开花前（发病前或发病初期）</w:t>
            </w:r>
          </w:p>
        </w:tc>
        <w:tc>
          <w:tcPr>
            <w:tcW w:w="2391"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spacing w:line="320" w:lineRule="exact"/>
              <w:jc w:val="center"/>
              <w:textAlignment w:val="center"/>
              <w:rPr>
                <w:sz w:val="18"/>
                <w:szCs w:val="18"/>
              </w:rPr>
            </w:pPr>
            <w:r w:rsidRPr="004A0E98">
              <w:rPr>
                <w:sz w:val="18"/>
                <w:szCs w:val="18"/>
              </w:rPr>
              <w:t>300</w:t>
            </w:r>
            <w:r w:rsidRPr="004A0E98">
              <w:rPr>
                <w:rFonts w:hint="eastAsia"/>
                <w:sz w:val="18"/>
                <w:szCs w:val="18"/>
              </w:rPr>
              <w:t>克</w:t>
            </w:r>
            <w:r w:rsidRPr="004A0E98">
              <w:rPr>
                <w:sz w:val="18"/>
                <w:szCs w:val="18"/>
              </w:rPr>
              <w:t>/</w:t>
            </w:r>
            <w:r w:rsidRPr="004A0E98">
              <w:rPr>
                <w:rFonts w:hint="eastAsia"/>
                <w:sz w:val="18"/>
                <w:szCs w:val="18"/>
              </w:rPr>
              <w:t>升</w:t>
            </w:r>
            <w:r w:rsidRPr="004A0E98">
              <w:rPr>
                <w:rFonts w:ascii="宋体" w:hAnsi="宋体" w:cs="宋体" w:hint="eastAsia"/>
                <w:sz w:val="18"/>
                <w:szCs w:val="18"/>
                <w:shd w:val="clear" w:color="auto" w:fill="FFFFFF"/>
              </w:rPr>
              <w:t>醚菌</w:t>
            </w:r>
            <w:r w:rsidRPr="004A0E98">
              <w:rPr>
                <w:rFonts w:ascii="Helvetica" w:hAnsi="Helvetica" w:cs="Helvetica"/>
                <w:sz w:val="18"/>
                <w:szCs w:val="18"/>
                <w:shd w:val="clear" w:color="auto" w:fill="FFFFFF"/>
              </w:rPr>
              <w:t>·</w:t>
            </w:r>
            <w:r w:rsidRPr="004A0E98">
              <w:rPr>
                <w:rFonts w:ascii="宋体" w:hAnsi="宋体" w:cs="宋体" w:hint="eastAsia"/>
                <w:sz w:val="18"/>
                <w:szCs w:val="18"/>
                <w:shd w:val="clear" w:color="auto" w:fill="FFFFFF"/>
              </w:rPr>
              <w:t>啶酰菌</w:t>
            </w:r>
            <w:r w:rsidRPr="004A0E98">
              <w:rPr>
                <w:rFonts w:ascii="Helvetica" w:hAnsi="Helvetica" w:cs="Helvetica" w:hint="eastAsia"/>
                <w:sz w:val="18"/>
                <w:szCs w:val="18"/>
                <w:shd w:val="clear" w:color="auto" w:fill="FFFFFF"/>
              </w:rPr>
              <w:t>悬浮</w:t>
            </w:r>
            <w:r w:rsidRPr="004A0E98">
              <w:rPr>
                <w:rFonts w:hAnsi="宋体" w:hint="eastAsia"/>
                <w:kern w:val="0"/>
                <w:sz w:val="18"/>
                <w:szCs w:val="18"/>
              </w:rPr>
              <w:t>剂</w:t>
            </w:r>
          </w:p>
        </w:tc>
        <w:tc>
          <w:tcPr>
            <w:tcW w:w="1436"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spacing w:line="320" w:lineRule="exact"/>
              <w:jc w:val="center"/>
              <w:textAlignment w:val="center"/>
              <w:rPr>
                <w:sz w:val="18"/>
                <w:szCs w:val="18"/>
              </w:rPr>
            </w:pPr>
            <w:r w:rsidRPr="004A0E98">
              <w:rPr>
                <w:kern w:val="0"/>
                <w:sz w:val="18"/>
                <w:szCs w:val="18"/>
              </w:rPr>
              <w:t>1000</w:t>
            </w:r>
            <w:r w:rsidRPr="004A0E98">
              <w:rPr>
                <w:rFonts w:hAnsi="宋体" w:hint="eastAsia"/>
                <w:kern w:val="0"/>
                <w:sz w:val="18"/>
                <w:szCs w:val="18"/>
              </w:rPr>
              <w:t>～</w:t>
            </w:r>
            <w:r w:rsidRPr="004A0E98">
              <w:rPr>
                <w:rFonts w:hAnsi="宋体"/>
                <w:kern w:val="0"/>
                <w:sz w:val="18"/>
                <w:szCs w:val="18"/>
              </w:rPr>
              <w:t>2000</w:t>
            </w:r>
            <w:r w:rsidRPr="004A0E98">
              <w:rPr>
                <w:rFonts w:hAnsi="宋体" w:hint="eastAsia"/>
                <w:kern w:val="0"/>
                <w:sz w:val="18"/>
                <w:szCs w:val="18"/>
              </w:rPr>
              <w:t>倍液</w:t>
            </w:r>
          </w:p>
        </w:tc>
        <w:tc>
          <w:tcPr>
            <w:tcW w:w="567"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spacing w:line="320" w:lineRule="exact"/>
              <w:jc w:val="center"/>
              <w:textAlignment w:val="center"/>
              <w:rPr>
                <w:sz w:val="18"/>
                <w:szCs w:val="18"/>
              </w:rPr>
            </w:pPr>
            <w:r w:rsidRPr="004A0E98">
              <w:rPr>
                <w:rFonts w:hAnsi="宋体" w:hint="eastAsia"/>
                <w:kern w:val="0"/>
                <w:sz w:val="18"/>
                <w:szCs w:val="18"/>
              </w:rPr>
              <w:t>喷雾</w:t>
            </w:r>
          </w:p>
        </w:tc>
        <w:tc>
          <w:tcPr>
            <w:tcW w:w="1190"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spacing w:line="320" w:lineRule="exact"/>
              <w:jc w:val="center"/>
              <w:textAlignment w:val="center"/>
              <w:rPr>
                <w:kern w:val="0"/>
                <w:sz w:val="18"/>
                <w:szCs w:val="18"/>
              </w:rPr>
            </w:pPr>
            <w:r w:rsidRPr="004A0E98">
              <w:rPr>
                <w:kern w:val="0"/>
                <w:sz w:val="18"/>
                <w:szCs w:val="18"/>
              </w:rPr>
              <w:t>7</w:t>
            </w:r>
          </w:p>
        </w:tc>
      </w:tr>
      <w:tr w:rsidR="0060101F" w:rsidRPr="004A0E98" w:rsidTr="00D236EF">
        <w:trPr>
          <w:trHeight w:val="23"/>
          <w:jc w:val="center"/>
        </w:trPr>
        <w:tc>
          <w:tcPr>
            <w:tcW w:w="933" w:type="dxa"/>
            <w:vMerge w:val="restart"/>
            <w:tcBorders>
              <w:top w:val="nil"/>
              <w:left w:val="single" w:sz="4" w:space="0" w:color="auto"/>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sz w:val="18"/>
                <w:szCs w:val="18"/>
              </w:rPr>
            </w:pPr>
            <w:r w:rsidRPr="004A0E98">
              <w:rPr>
                <w:rFonts w:hAnsi="宋体" w:hint="eastAsia"/>
                <w:kern w:val="0"/>
                <w:sz w:val="18"/>
                <w:szCs w:val="18"/>
              </w:rPr>
              <w:t>葡萄灰霉病</w:t>
            </w:r>
          </w:p>
        </w:tc>
        <w:tc>
          <w:tcPr>
            <w:tcW w:w="181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sz w:val="18"/>
                <w:szCs w:val="18"/>
              </w:rPr>
            </w:pPr>
            <w:r w:rsidRPr="004A0E98">
              <w:rPr>
                <w:rFonts w:hAnsi="宋体" w:hint="eastAsia"/>
                <w:kern w:val="0"/>
                <w:sz w:val="18"/>
                <w:szCs w:val="18"/>
              </w:rPr>
              <w:t>绒球期</w:t>
            </w:r>
          </w:p>
        </w:tc>
        <w:tc>
          <w:tcPr>
            <w:tcW w:w="2391"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sz w:val="18"/>
                <w:szCs w:val="18"/>
              </w:rPr>
            </w:pPr>
            <w:r w:rsidRPr="004A0E98">
              <w:rPr>
                <w:rFonts w:hAnsi="宋体" w:hint="eastAsia"/>
                <w:kern w:val="0"/>
                <w:sz w:val="18"/>
                <w:szCs w:val="18"/>
              </w:rPr>
              <w:t>石硫合剂</w:t>
            </w:r>
          </w:p>
        </w:tc>
        <w:tc>
          <w:tcPr>
            <w:tcW w:w="143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sz w:val="18"/>
                <w:szCs w:val="18"/>
              </w:rPr>
            </w:pPr>
            <w:r w:rsidRPr="004A0E98">
              <w:rPr>
                <w:kern w:val="0"/>
                <w:sz w:val="18"/>
                <w:szCs w:val="18"/>
              </w:rPr>
              <w:t>3</w:t>
            </w:r>
            <w:r w:rsidRPr="004A0E98">
              <w:rPr>
                <w:rFonts w:hAnsi="宋体" w:hint="eastAsia"/>
                <w:kern w:val="0"/>
                <w:sz w:val="18"/>
                <w:szCs w:val="18"/>
              </w:rPr>
              <w:t>～</w:t>
            </w:r>
            <w:r w:rsidRPr="004A0E98">
              <w:rPr>
                <w:kern w:val="0"/>
                <w:sz w:val="18"/>
                <w:szCs w:val="18"/>
              </w:rPr>
              <w:t>5 °Be</w:t>
            </w:r>
          </w:p>
        </w:tc>
        <w:tc>
          <w:tcPr>
            <w:tcW w:w="56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sz w:val="18"/>
                <w:szCs w:val="18"/>
              </w:rPr>
            </w:pPr>
            <w:r w:rsidRPr="004A0E98">
              <w:rPr>
                <w:rFonts w:hAnsi="宋体" w:hint="eastAsia"/>
                <w:kern w:val="0"/>
                <w:sz w:val="18"/>
                <w:szCs w:val="18"/>
              </w:rPr>
              <w:t>喷雾</w:t>
            </w:r>
          </w:p>
        </w:tc>
        <w:tc>
          <w:tcPr>
            <w:tcW w:w="1190"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kern w:val="0"/>
                <w:sz w:val="18"/>
                <w:szCs w:val="18"/>
              </w:rPr>
            </w:pPr>
            <w:r w:rsidRPr="004A0E98">
              <w:rPr>
                <w:kern w:val="0"/>
                <w:sz w:val="18"/>
                <w:szCs w:val="18"/>
              </w:rPr>
              <w:t>14</w:t>
            </w:r>
          </w:p>
        </w:tc>
      </w:tr>
      <w:tr w:rsidR="0060101F" w:rsidRPr="004A0E98" w:rsidTr="00D236EF">
        <w:trPr>
          <w:trHeight w:val="23"/>
          <w:jc w:val="center"/>
        </w:trPr>
        <w:tc>
          <w:tcPr>
            <w:tcW w:w="933"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60101F" w:rsidRPr="004A0E98" w:rsidRDefault="0060101F" w:rsidP="00D236EF">
            <w:pPr>
              <w:spacing w:line="320" w:lineRule="exact"/>
              <w:jc w:val="center"/>
              <w:rPr>
                <w:b/>
                <w:sz w:val="18"/>
                <w:szCs w:val="18"/>
              </w:rPr>
            </w:pPr>
          </w:p>
        </w:tc>
        <w:tc>
          <w:tcPr>
            <w:tcW w:w="1819" w:type="dxa"/>
            <w:vMerge w:val="restart"/>
            <w:tcBorders>
              <w:top w:val="single" w:sz="4" w:space="0" w:color="auto"/>
              <w:left w:val="single" w:sz="4" w:space="0" w:color="auto"/>
              <w:bottom w:val="single" w:sz="4" w:space="0" w:color="000000"/>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rFonts w:hAnsi="宋体"/>
                <w:kern w:val="0"/>
                <w:sz w:val="18"/>
                <w:szCs w:val="18"/>
              </w:rPr>
            </w:pPr>
            <w:r w:rsidRPr="004A0E98">
              <w:rPr>
                <w:rFonts w:hAnsi="宋体" w:hint="eastAsia"/>
                <w:kern w:val="0"/>
                <w:sz w:val="18"/>
                <w:szCs w:val="18"/>
              </w:rPr>
              <w:t>开花期、转色期</w:t>
            </w:r>
          </w:p>
          <w:p w:rsidR="0060101F" w:rsidRPr="004A0E98" w:rsidRDefault="0060101F" w:rsidP="00D236EF">
            <w:pPr>
              <w:widowControl/>
              <w:spacing w:line="320" w:lineRule="exact"/>
              <w:jc w:val="center"/>
              <w:textAlignment w:val="center"/>
              <w:rPr>
                <w:sz w:val="18"/>
                <w:szCs w:val="18"/>
              </w:rPr>
            </w:pPr>
            <w:r w:rsidRPr="004A0E98">
              <w:rPr>
                <w:rFonts w:hAnsi="宋体" w:hint="eastAsia"/>
                <w:sz w:val="18"/>
                <w:szCs w:val="18"/>
              </w:rPr>
              <w:t>（发病前或发病初期）</w:t>
            </w:r>
          </w:p>
        </w:tc>
        <w:tc>
          <w:tcPr>
            <w:tcW w:w="2391"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sz w:val="18"/>
                <w:szCs w:val="18"/>
              </w:rPr>
            </w:pPr>
            <w:r w:rsidRPr="004A0E98">
              <w:rPr>
                <w:sz w:val="18"/>
                <w:szCs w:val="18"/>
              </w:rPr>
              <w:t>40%</w:t>
            </w:r>
            <w:r w:rsidRPr="004A0E98">
              <w:rPr>
                <w:rFonts w:hint="eastAsia"/>
                <w:sz w:val="18"/>
                <w:szCs w:val="18"/>
              </w:rPr>
              <w:t>嘧霉胺</w:t>
            </w:r>
            <w:r w:rsidRPr="004A0E98">
              <w:rPr>
                <w:rFonts w:hAnsi="宋体" w:hint="eastAsia"/>
                <w:kern w:val="0"/>
                <w:sz w:val="18"/>
                <w:szCs w:val="18"/>
              </w:rPr>
              <w:t>悬浮剂</w:t>
            </w:r>
          </w:p>
        </w:tc>
        <w:tc>
          <w:tcPr>
            <w:tcW w:w="143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sz w:val="18"/>
                <w:szCs w:val="18"/>
              </w:rPr>
            </w:pPr>
            <w:r w:rsidRPr="004A0E98">
              <w:rPr>
                <w:kern w:val="0"/>
                <w:sz w:val="18"/>
                <w:szCs w:val="18"/>
              </w:rPr>
              <w:t>1000</w:t>
            </w:r>
            <w:r w:rsidRPr="004A0E98">
              <w:rPr>
                <w:rFonts w:hAnsi="宋体" w:hint="eastAsia"/>
                <w:kern w:val="0"/>
                <w:sz w:val="18"/>
                <w:szCs w:val="18"/>
              </w:rPr>
              <w:t>～</w:t>
            </w:r>
            <w:r w:rsidRPr="004A0E98">
              <w:rPr>
                <w:rFonts w:hAnsi="宋体"/>
                <w:kern w:val="0"/>
                <w:sz w:val="18"/>
                <w:szCs w:val="18"/>
              </w:rPr>
              <w:t>1500</w:t>
            </w:r>
            <w:r w:rsidRPr="004A0E98">
              <w:rPr>
                <w:rFonts w:hAnsi="宋体" w:hint="eastAsia"/>
                <w:kern w:val="0"/>
                <w:sz w:val="18"/>
                <w:szCs w:val="18"/>
              </w:rPr>
              <w:t>倍液</w:t>
            </w:r>
          </w:p>
        </w:tc>
        <w:tc>
          <w:tcPr>
            <w:tcW w:w="56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sz w:val="18"/>
                <w:szCs w:val="18"/>
              </w:rPr>
            </w:pPr>
            <w:r w:rsidRPr="004A0E98">
              <w:rPr>
                <w:rFonts w:hAnsi="宋体" w:hint="eastAsia"/>
                <w:kern w:val="0"/>
                <w:sz w:val="18"/>
                <w:szCs w:val="18"/>
              </w:rPr>
              <w:t>喷雾</w:t>
            </w:r>
          </w:p>
        </w:tc>
        <w:tc>
          <w:tcPr>
            <w:tcW w:w="1190"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kern w:val="0"/>
                <w:sz w:val="18"/>
                <w:szCs w:val="18"/>
              </w:rPr>
            </w:pPr>
            <w:r w:rsidRPr="004A0E98">
              <w:rPr>
                <w:kern w:val="0"/>
                <w:sz w:val="18"/>
                <w:szCs w:val="18"/>
              </w:rPr>
              <w:t>7</w:t>
            </w:r>
          </w:p>
        </w:tc>
      </w:tr>
      <w:tr w:rsidR="0060101F" w:rsidRPr="004A0E98" w:rsidTr="00D236EF">
        <w:trPr>
          <w:trHeight w:val="23"/>
          <w:jc w:val="center"/>
        </w:trPr>
        <w:tc>
          <w:tcPr>
            <w:tcW w:w="933"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60101F" w:rsidRPr="004A0E98" w:rsidRDefault="0060101F" w:rsidP="00D236EF">
            <w:pPr>
              <w:spacing w:line="320" w:lineRule="exact"/>
              <w:jc w:val="center"/>
              <w:rPr>
                <w:b/>
                <w:sz w:val="18"/>
                <w:szCs w:val="18"/>
              </w:rPr>
            </w:pPr>
          </w:p>
        </w:tc>
        <w:tc>
          <w:tcPr>
            <w:tcW w:w="1819"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60101F" w:rsidRPr="004A0E98" w:rsidRDefault="0060101F" w:rsidP="00D236EF">
            <w:pPr>
              <w:spacing w:line="320" w:lineRule="exact"/>
              <w:jc w:val="center"/>
              <w:rPr>
                <w:sz w:val="18"/>
                <w:szCs w:val="18"/>
              </w:rPr>
            </w:pPr>
          </w:p>
        </w:tc>
        <w:tc>
          <w:tcPr>
            <w:tcW w:w="2391"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sz w:val="18"/>
                <w:szCs w:val="18"/>
              </w:rPr>
            </w:pPr>
            <w:r w:rsidRPr="004A0E98">
              <w:rPr>
                <w:sz w:val="18"/>
                <w:szCs w:val="18"/>
              </w:rPr>
              <w:t>50%</w:t>
            </w:r>
            <w:r w:rsidRPr="004A0E98">
              <w:rPr>
                <w:rFonts w:hint="eastAsia"/>
                <w:sz w:val="18"/>
                <w:szCs w:val="18"/>
              </w:rPr>
              <w:t>腐霉利</w:t>
            </w:r>
            <w:r w:rsidRPr="004A0E98">
              <w:rPr>
                <w:rFonts w:hAnsi="宋体" w:hint="eastAsia"/>
                <w:kern w:val="0"/>
                <w:sz w:val="18"/>
                <w:szCs w:val="18"/>
              </w:rPr>
              <w:t>可湿性粉剂</w:t>
            </w:r>
          </w:p>
        </w:tc>
        <w:tc>
          <w:tcPr>
            <w:tcW w:w="1436"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sz w:val="18"/>
                <w:szCs w:val="18"/>
              </w:rPr>
            </w:pPr>
            <w:r w:rsidRPr="004A0E98">
              <w:rPr>
                <w:kern w:val="0"/>
                <w:sz w:val="18"/>
                <w:szCs w:val="18"/>
              </w:rPr>
              <w:t>1000</w:t>
            </w:r>
            <w:r w:rsidRPr="004A0E98">
              <w:rPr>
                <w:rFonts w:hAnsi="宋体" w:hint="eastAsia"/>
                <w:kern w:val="0"/>
                <w:sz w:val="18"/>
                <w:szCs w:val="18"/>
              </w:rPr>
              <w:t>～</w:t>
            </w:r>
            <w:r w:rsidRPr="004A0E98">
              <w:rPr>
                <w:rFonts w:hAnsi="宋体"/>
                <w:kern w:val="0"/>
                <w:sz w:val="18"/>
                <w:szCs w:val="18"/>
              </w:rPr>
              <w:t>2000</w:t>
            </w:r>
            <w:r w:rsidRPr="004A0E98">
              <w:rPr>
                <w:rFonts w:hAnsi="宋体" w:hint="eastAsia"/>
                <w:kern w:val="0"/>
                <w:sz w:val="18"/>
                <w:szCs w:val="18"/>
              </w:rPr>
              <w:t>倍液</w:t>
            </w:r>
          </w:p>
        </w:tc>
        <w:tc>
          <w:tcPr>
            <w:tcW w:w="567"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sz w:val="18"/>
                <w:szCs w:val="18"/>
              </w:rPr>
            </w:pPr>
            <w:r w:rsidRPr="004A0E98">
              <w:rPr>
                <w:rFonts w:hAnsi="宋体" w:hint="eastAsia"/>
                <w:kern w:val="0"/>
                <w:sz w:val="18"/>
                <w:szCs w:val="18"/>
              </w:rPr>
              <w:t>喷雾</w:t>
            </w:r>
          </w:p>
        </w:tc>
        <w:tc>
          <w:tcPr>
            <w:tcW w:w="1190"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kern w:val="0"/>
                <w:sz w:val="18"/>
                <w:szCs w:val="18"/>
              </w:rPr>
            </w:pPr>
            <w:r w:rsidRPr="004A0E98">
              <w:rPr>
                <w:kern w:val="0"/>
                <w:sz w:val="18"/>
                <w:szCs w:val="18"/>
              </w:rPr>
              <w:t>14</w:t>
            </w:r>
          </w:p>
        </w:tc>
      </w:tr>
      <w:tr w:rsidR="0060101F" w:rsidRPr="004A0E98" w:rsidTr="00D236EF">
        <w:trPr>
          <w:trHeight w:val="23"/>
          <w:jc w:val="center"/>
        </w:trPr>
        <w:tc>
          <w:tcPr>
            <w:tcW w:w="933"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60101F" w:rsidRPr="004A0E98" w:rsidRDefault="0060101F" w:rsidP="00D236EF">
            <w:pPr>
              <w:spacing w:line="320" w:lineRule="exact"/>
              <w:jc w:val="center"/>
              <w:rPr>
                <w:b/>
                <w:sz w:val="18"/>
                <w:szCs w:val="18"/>
              </w:rPr>
            </w:pPr>
          </w:p>
        </w:tc>
        <w:tc>
          <w:tcPr>
            <w:tcW w:w="1819"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60101F" w:rsidRPr="004A0E98" w:rsidRDefault="0060101F" w:rsidP="00D236EF">
            <w:pPr>
              <w:spacing w:line="320" w:lineRule="exact"/>
              <w:jc w:val="center"/>
              <w:rPr>
                <w:sz w:val="18"/>
                <w:szCs w:val="18"/>
              </w:rPr>
            </w:pPr>
          </w:p>
        </w:tc>
        <w:tc>
          <w:tcPr>
            <w:tcW w:w="2391"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sz w:val="18"/>
                <w:szCs w:val="18"/>
              </w:rPr>
            </w:pPr>
            <w:r w:rsidRPr="004A0E98">
              <w:rPr>
                <w:kern w:val="0"/>
                <w:sz w:val="18"/>
                <w:szCs w:val="18"/>
              </w:rPr>
              <w:t>50%</w:t>
            </w:r>
            <w:r w:rsidRPr="004A0E98">
              <w:rPr>
                <w:rFonts w:hint="eastAsia"/>
                <w:kern w:val="0"/>
                <w:sz w:val="18"/>
                <w:szCs w:val="18"/>
              </w:rPr>
              <w:t>啶酰菌胺水分散粒</w:t>
            </w:r>
            <w:r w:rsidRPr="004A0E98">
              <w:rPr>
                <w:rFonts w:hAnsi="宋体" w:hint="eastAsia"/>
                <w:kern w:val="0"/>
                <w:sz w:val="18"/>
                <w:szCs w:val="18"/>
              </w:rPr>
              <w:t>剂</w:t>
            </w:r>
          </w:p>
        </w:tc>
        <w:tc>
          <w:tcPr>
            <w:tcW w:w="1436"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sz w:val="18"/>
                <w:szCs w:val="18"/>
              </w:rPr>
            </w:pPr>
            <w:r w:rsidRPr="004A0E98">
              <w:rPr>
                <w:kern w:val="0"/>
                <w:sz w:val="18"/>
                <w:szCs w:val="18"/>
              </w:rPr>
              <w:t>500</w:t>
            </w:r>
            <w:r w:rsidRPr="004A0E98">
              <w:rPr>
                <w:rFonts w:hAnsi="宋体" w:hint="eastAsia"/>
                <w:kern w:val="0"/>
                <w:sz w:val="18"/>
                <w:szCs w:val="18"/>
              </w:rPr>
              <w:t>～</w:t>
            </w:r>
            <w:r w:rsidRPr="004A0E98">
              <w:rPr>
                <w:rFonts w:hAnsi="宋体"/>
                <w:kern w:val="0"/>
                <w:sz w:val="18"/>
                <w:szCs w:val="18"/>
              </w:rPr>
              <w:t>1500</w:t>
            </w:r>
            <w:r w:rsidRPr="004A0E98">
              <w:rPr>
                <w:rFonts w:hAnsi="宋体" w:hint="eastAsia"/>
                <w:kern w:val="0"/>
                <w:sz w:val="18"/>
                <w:szCs w:val="18"/>
              </w:rPr>
              <w:t>倍液</w:t>
            </w:r>
          </w:p>
        </w:tc>
        <w:tc>
          <w:tcPr>
            <w:tcW w:w="567"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sz w:val="18"/>
                <w:szCs w:val="18"/>
              </w:rPr>
            </w:pPr>
            <w:r w:rsidRPr="004A0E98">
              <w:rPr>
                <w:rFonts w:hAnsi="宋体" w:hint="eastAsia"/>
                <w:kern w:val="0"/>
                <w:sz w:val="18"/>
                <w:szCs w:val="18"/>
              </w:rPr>
              <w:t>喷雾</w:t>
            </w:r>
          </w:p>
        </w:tc>
        <w:tc>
          <w:tcPr>
            <w:tcW w:w="1190"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kern w:val="0"/>
                <w:sz w:val="18"/>
                <w:szCs w:val="18"/>
              </w:rPr>
            </w:pPr>
            <w:r w:rsidRPr="004A0E98">
              <w:rPr>
                <w:kern w:val="0"/>
                <w:sz w:val="18"/>
                <w:szCs w:val="18"/>
              </w:rPr>
              <w:t>7</w:t>
            </w:r>
          </w:p>
        </w:tc>
      </w:tr>
      <w:tr w:rsidR="0060101F" w:rsidRPr="004A0E98" w:rsidTr="00D236EF">
        <w:trPr>
          <w:trHeight w:val="23"/>
          <w:jc w:val="center"/>
        </w:trPr>
        <w:tc>
          <w:tcPr>
            <w:tcW w:w="933" w:type="dxa"/>
            <w:vMerge w:val="restart"/>
            <w:tcBorders>
              <w:top w:val="nil"/>
              <w:left w:val="single" w:sz="4" w:space="0" w:color="auto"/>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sz w:val="18"/>
                <w:szCs w:val="18"/>
              </w:rPr>
            </w:pPr>
            <w:r w:rsidRPr="004A0E98">
              <w:rPr>
                <w:rFonts w:hAnsi="宋体" w:hint="eastAsia"/>
                <w:kern w:val="0"/>
                <w:sz w:val="18"/>
                <w:szCs w:val="18"/>
              </w:rPr>
              <w:t>葡萄白粉病</w:t>
            </w:r>
          </w:p>
        </w:tc>
        <w:tc>
          <w:tcPr>
            <w:tcW w:w="1819"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sz w:val="18"/>
                <w:szCs w:val="18"/>
              </w:rPr>
            </w:pPr>
            <w:r w:rsidRPr="004A0E98">
              <w:rPr>
                <w:rFonts w:hAnsi="宋体" w:hint="eastAsia"/>
                <w:kern w:val="0"/>
                <w:sz w:val="18"/>
                <w:szCs w:val="18"/>
              </w:rPr>
              <w:t>绒球期</w:t>
            </w:r>
          </w:p>
        </w:tc>
        <w:tc>
          <w:tcPr>
            <w:tcW w:w="2391"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sz w:val="18"/>
                <w:szCs w:val="18"/>
              </w:rPr>
            </w:pPr>
            <w:r w:rsidRPr="004A0E98">
              <w:rPr>
                <w:rFonts w:hAnsi="宋体" w:hint="eastAsia"/>
                <w:kern w:val="0"/>
                <w:sz w:val="18"/>
                <w:szCs w:val="18"/>
              </w:rPr>
              <w:t>石硫合剂</w:t>
            </w:r>
          </w:p>
        </w:tc>
        <w:tc>
          <w:tcPr>
            <w:tcW w:w="1436"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sz w:val="18"/>
                <w:szCs w:val="18"/>
              </w:rPr>
            </w:pPr>
            <w:r w:rsidRPr="004A0E98">
              <w:rPr>
                <w:kern w:val="0"/>
                <w:sz w:val="18"/>
                <w:szCs w:val="18"/>
              </w:rPr>
              <w:t>3</w:t>
            </w:r>
            <w:r w:rsidRPr="004A0E98">
              <w:rPr>
                <w:rFonts w:hAnsi="宋体" w:hint="eastAsia"/>
                <w:kern w:val="0"/>
                <w:sz w:val="18"/>
                <w:szCs w:val="18"/>
              </w:rPr>
              <w:t>～</w:t>
            </w:r>
            <w:r w:rsidRPr="004A0E98">
              <w:rPr>
                <w:kern w:val="0"/>
                <w:sz w:val="18"/>
                <w:szCs w:val="18"/>
              </w:rPr>
              <w:t>5 °Be</w:t>
            </w:r>
          </w:p>
        </w:tc>
        <w:tc>
          <w:tcPr>
            <w:tcW w:w="567"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sz w:val="18"/>
                <w:szCs w:val="18"/>
              </w:rPr>
            </w:pPr>
            <w:r w:rsidRPr="004A0E98">
              <w:rPr>
                <w:rFonts w:hAnsi="宋体" w:hint="eastAsia"/>
                <w:kern w:val="0"/>
                <w:sz w:val="18"/>
                <w:szCs w:val="18"/>
              </w:rPr>
              <w:t>喷雾</w:t>
            </w:r>
          </w:p>
        </w:tc>
        <w:tc>
          <w:tcPr>
            <w:tcW w:w="1190"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sz w:val="18"/>
                <w:szCs w:val="18"/>
              </w:rPr>
            </w:pPr>
            <w:r w:rsidRPr="004A0E98">
              <w:rPr>
                <w:kern w:val="0"/>
                <w:sz w:val="18"/>
                <w:szCs w:val="18"/>
              </w:rPr>
              <w:t>14</w:t>
            </w:r>
          </w:p>
        </w:tc>
      </w:tr>
      <w:tr w:rsidR="0060101F" w:rsidRPr="004A0E98" w:rsidTr="00D236EF">
        <w:trPr>
          <w:trHeight w:val="23"/>
          <w:jc w:val="center"/>
        </w:trPr>
        <w:tc>
          <w:tcPr>
            <w:tcW w:w="933"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60101F" w:rsidRPr="004A0E98" w:rsidRDefault="0060101F" w:rsidP="00D236EF">
            <w:pPr>
              <w:spacing w:line="320" w:lineRule="exact"/>
              <w:jc w:val="center"/>
              <w:rPr>
                <w:sz w:val="18"/>
                <w:szCs w:val="18"/>
              </w:rPr>
            </w:pPr>
          </w:p>
        </w:tc>
        <w:tc>
          <w:tcPr>
            <w:tcW w:w="1819" w:type="dxa"/>
            <w:vMerge w:val="restart"/>
            <w:tcBorders>
              <w:top w:val="nil"/>
              <w:left w:val="single" w:sz="4" w:space="0" w:color="auto"/>
              <w:bottom w:val="single" w:sz="4" w:space="0" w:color="000000"/>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sz w:val="18"/>
                <w:szCs w:val="18"/>
              </w:rPr>
            </w:pPr>
            <w:r w:rsidRPr="004A0E98">
              <w:rPr>
                <w:rFonts w:hAnsi="宋体" w:hint="eastAsia"/>
                <w:kern w:val="0"/>
                <w:sz w:val="18"/>
                <w:szCs w:val="18"/>
              </w:rPr>
              <w:t>小幼果期</w:t>
            </w:r>
            <w:r w:rsidRPr="004A0E98">
              <w:rPr>
                <w:rFonts w:hAnsi="宋体" w:hint="eastAsia"/>
                <w:sz w:val="18"/>
                <w:szCs w:val="18"/>
              </w:rPr>
              <w:t>（发病前或发病初期）</w:t>
            </w:r>
          </w:p>
        </w:tc>
        <w:tc>
          <w:tcPr>
            <w:tcW w:w="2391"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sz w:val="18"/>
                <w:szCs w:val="18"/>
              </w:rPr>
            </w:pPr>
            <w:r w:rsidRPr="004A0E98">
              <w:rPr>
                <w:sz w:val="18"/>
                <w:szCs w:val="18"/>
              </w:rPr>
              <w:t>4%</w:t>
            </w:r>
            <w:r w:rsidRPr="004A0E98">
              <w:rPr>
                <w:rFonts w:hint="eastAsia"/>
                <w:sz w:val="18"/>
                <w:szCs w:val="18"/>
              </w:rPr>
              <w:t>嘧啶核苷类抗菌素水剂</w:t>
            </w:r>
          </w:p>
        </w:tc>
        <w:tc>
          <w:tcPr>
            <w:tcW w:w="1436"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sz w:val="18"/>
                <w:szCs w:val="18"/>
              </w:rPr>
            </w:pPr>
            <w:r w:rsidRPr="004A0E98">
              <w:rPr>
                <w:kern w:val="0"/>
                <w:sz w:val="18"/>
                <w:szCs w:val="18"/>
              </w:rPr>
              <w:t>400</w:t>
            </w:r>
            <w:r w:rsidRPr="004A0E98">
              <w:rPr>
                <w:rFonts w:hAnsi="宋体" w:hint="eastAsia"/>
                <w:kern w:val="0"/>
                <w:sz w:val="18"/>
                <w:szCs w:val="18"/>
              </w:rPr>
              <w:t>倍液</w:t>
            </w:r>
          </w:p>
        </w:tc>
        <w:tc>
          <w:tcPr>
            <w:tcW w:w="567"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sz w:val="18"/>
                <w:szCs w:val="18"/>
              </w:rPr>
            </w:pPr>
            <w:r w:rsidRPr="004A0E98">
              <w:rPr>
                <w:rFonts w:hAnsi="宋体" w:hint="eastAsia"/>
                <w:kern w:val="0"/>
                <w:sz w:val="18"/>
                <w:szCs w:val="18"/>
              </w:rPr>
              <w:t>喷雾</w:t>
            </w:r>
          </w:p>
        </w:tc>
        <w:tc>
          <w:tcPr>
            <w:tcW w:w="1190"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sz w:val="18"/>
                <w:szCs w:val="18"/>
              </w:rPr>
            </w:pPr>
            <w:r w:rsidRPr="004A0E98">
              <w:rPr>
                <w:kern w:val="0"/>
                <w:sz w:val="18"/>
                <w:szCs w:val="18"/>
              </w:rPr>
              <w:t>-</w:t>
            </w:r>
          </w:p>
        </w:tc>
      </w:tr>
      <w:tr w:rsidR="0060101F" w:rsidRPr="004A0E98" w:rsidTr="00D236EF">
        <w:trPr>
          <w:trHeight w:val="23"/>
          <w:jc w:val="center"/>
        </w:trPr>
        <w:tc>
          <w:tcPr>
            <w:tcW w:w="933"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60101F" w:rsidRPr="004A0E98" w:rsidRDefault="0060101F" w:rsidP="00D236EF">
            <w:pPr>
              <w:spacing w:line="320" w:lineRule="exact"/>
              <w:jc w:val="center"/>
              <w:rPr>
                <w:sz w:val="18"/>
                <w:szCs w:val="18"/>
              </w:rPr>
            </w:pPr>
          </w:p>
        </w:tc>
        <w:tc>
          <w:tcPr>
            <w:tcW w:w="1819"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60101F" w:rsidRPr="004A0E98" w:rsidRDefault="0060101F" w:rsidP="00D236EF">
            <w:pPr>
              <w:spacing w:line="320" w:lineRule="exact"/>
              <w:jc w:val="center"/>
              <w:rPr>
                <w:sz w:val="18"/>
                <w:szCs w:val="18"/>
              </w:rPr>
            </w:pPr>
          </w:p>
        </w:tc>
        <w:tc>
          <w:tcPr>
            <w:tcW w:w="2391"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sz w:val="18"/>
                <w:szCs w:val="18"/>
              </w:rPr>
            </w:pPr>
            <w:r w:rsidRPr="004A0E98">
              <w:rPr>
                <w:rFonts w:hAnsi="宋体"/>
                <w:sz w:val="18"/>
                <w:szCs w:val="18"/>
              </w:rPr>
              <w:t>40%</w:t>
            </w:r>
            <w:r w:rsidRPr="004A0E98">
              <w:rPr>
                <w:rFonts w:hAnsi="宋体" w:hint="eastAsia"/>
                <w:sz w:val="18"/>
                <w:szCs w:val="18"/>
              </w:rPr>
              <w:t>苯甲·吡唑</w:t>
            </w:r>
            <w:r w:rsidRPr="004A0E98">
              <w:rPr>
                <w:rFonts w:hint="eastAsia"/>
                <w:sz w:val="18"/>
                <w:szCs w:val="18"/>
              </w:rPr>
              <w:t>酯悬浮剂</w:t>
            </w:r>
          </w:p>
        </w:tc>
        <w:tc>
          <w:tcPr>
            <w:tcW w:w="1436"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sz w:val="18"/>
                <w:szCs w:val="18"/>
              </w:rPr>
            </w:pPr>
            <w:r w:rsidRPr="004A0E98">
              <w:rPr>
                <w:kern w:val="0"/>
                <w:sz w:val="18"/>
                <w:szCs w:val="18"/>
              </w:rPr>
              <w:t>1500</w:t>
            </w:r>
            <w:r w:rsidRPr="004A0E98">
              <w:rPr>
                <w:rFonts w:hAnsi="宋体" w:hint="eastAsia"/>
                <w:kern w:val="0"/>
                <w:sz w:val="18"/>
                <w:szCs w:val="18"/>
              </w:rPr>
              <w:t>～</w:t>
            </w:r>
            <w:r w:rsidRPr="004A0E98">
              <w:rPr>
                <w:rFonts w:hAnsi="宋体"/>
                <w:kern w:val="0"/>
                <w:sz w:val="18"/>
                <w:szCs w:val="18"/>
              </w:rPr>
              <w:t>2000</w:t>
            </w:r>
            <w:r w:rsidRPr="004A0E98">
              <w:rPr>
                <w:rFonts w:hAnsi="宋体" w:hint="eastAsia"/>
                <w:kern w:val="0"/>
                <w:sz w:val="18"/>
                <w:szCs w:val="18"/>
              </w:rPr>
              <w:t>倍液</w:t>
            </w:r>
          </w:p>
        </w:tc>
        <w:tc>
          <w:tcPr>
            <w:tcW w:w="567"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sz w:val="18"/>
                <w:szCs w:val="18"/>
              </w:rPr>
            </w:pPr>
            <w:r w:rsidRPr="004A0E98">
              <w:rPr>
                <w:rFonts w:hAnsi="宋体" w:hint="eastAsia"/>
                <w:kern w:val="0"/>
                <w:sz w:val="18"/>
                <w:szCs w:val="18"/>
              </w:rPr>
              <w:t>喷雾</w:t>
            </w:r>
          </w:p>
        </w:tc>
        <w:tc>
          <w:tcPr>
            <w:tcW w:w="1190"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sz w:val="18"/>
                <w:szCs w:val="18"/>
              </w:rPr>
            </w:pPr>
            <w:r w:rsidRPr="004A0E98">
              <w:rPr>
                <w:kern w:val="0"/>
                <w:sz w:val="18"/>
                <w:szCs w:val="18"/>
              </w:rPr>
              <w:t>14</w:t>
            </w:r>
          </w:p>
        </w:tc>
      </w:tr>
      <w:tr w:rsidR="0060101F" w:rsidRPr="004A0E98" w:rsidTr="00D236EF">
        <w:trPr>
          <w:trHeight w:val="23"/>
          <w:jc w:val="center"/>
        </w:trPr>
        <w:tc>
          <w:tcPr>
            <w:tcW w:w="933" w:type="dxa"/>
            <w:vMerge w:val="restart"/>
            <w:tcBorders>
              <w:top w:val="nil"/>
              <w:left w:val="single" w:sz="4" w:space="0" w:color="auto"/>
              <w:right w:val="single" w:sz="4" w:space="0" w:color="auto"/>
            </w:tcBorders>
            <w:tcMar>
              <w:top w:w="15" w:type="dxa"/>
              <w:left w:w="15" w:type="dxa"/>
              <w:right w:w="15" w:type="dxa"/>
            </w:tcMar>
            <w:vAlign w:val="center"/>
          </w:tcPr>
          <w:p w:rsidR="0060101F" w:rsidRPr="004A0E98" w:rsidRDefault="0060101F" w:rsidP="00D236EF">
            <w:pPr>
              <w:spacing w:line="320" w:lineRule="exact"/>
              <w:jc w:val="center"/>
              <w:rPr>
                <w:sz w:val="18"/>
                <w:szCs w:val="18"/>
              </w:rPr>
            </w:pPr>
            <w:r w:rsidRPr="004A0E98">
              <w:rPr>
                <w:rFonts w:hAnsi="宋体" w:hint="eastAsia"/>
                <w:sz w:val="18"/>
                <w:szCs w:val="18"/>
              </w:rPr>
              <w:t>葡萄霜霉病</w:t>
            </w:r>
          </w:p>
        </w:tc>
        <w:tc>
          <w:tcPr>
            <w:tcW w:w="1819" w:type="dxa"/>
            <w:tcBorders>
              <w:top w:val="nil"/>
              <w:left w:val="single" w:sz="4" w:space="0" w:color="auto"/>
              <w:bottom w:val="single" w:sz="4" w:space="0" w:color="000000"/>
              <w:right w:val="single" w:sz="4" w:space="0" w:color="auto"/>
            </w:tcBorders>
            <w:tcMar>
              <w:top w:w="15" w:type="dxa"/>
              <w:left w:w="15" w:type="dxa"/>
              <w:right w:w="15" w:type="dxa"/>
            </w:tcMar>
            <w:vAlign w:val="center"/>
          </w:tcPr>
          <w:p w:rsidR="0060101F" w:rsidRPr="004A0E98" w:rsidRDefault="0060101F" w:rsidP="00D236EF">
            <w:pPr>
              <w:spacing w:line="320" w:lineRule="exact"/>
              <w:jc w:val="center"/>
              <w:rPr>
                <w:sz w:val="18"/>
                <w:szCs w:val="18"/>
              </w:rPr>
            </w:pPr>
            <w:r w:rsidRPr="004A0E98">
              <w:rPr>
                <w:rFonts w:hAnsi="宋体" w:hint="eastAsia"/>
                <w:kern w:val="0"/>
                <w:sz w:val="18"/>
                <w:szCs w:val="18"/>
              </w:rPr>
              <w:t>绒球期</w:t>
            </w:r>
          </w:p>
        </w:tc>
        <w:tc>
          <w:tcPr>
            <w:tcW w:w="2391"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sz w:val="18"/>
                <w:szCs w:val="18"/>
              </w:rPr>
            </w:pPr>
            <w:r w:rsidRPr="004A0E98">
              <w:rPr>
                <w:rFonts w:hAnsi="宋体" w:hint="eastAsia"/>
                <w:kern w:val="0"/>
                <w:sz w:val="18"/>
                <w:szCs w:val="18"/>
              </w:rPr>
              <w:t>石硫合剂</w:t>
            </w:r>
          </w:p>
        </w:tc>
        <w:tc>
          <w:tcPr>
            <w:tcW w:w="1436"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sz w:val="18"/>
                <w:szCs w:val="18"/>
              </w:rPr>
            </w:pPr>
            <w:r w:rsidRPr="004A0E98">
              <w:rPr>
                <w:kern w:val="0"/>
                <w:sz w:val="18"/>
                <w:szCs w:val="18"/>
              </w:rPr>
              <w:t>3</w:t>
            </w:r>
            <w:r w:rsidRPr="004A0E98">
              <w:rPr>
                <w:rFonts w:hAnsi="宋体" w:hint="eastAsia"/>
                <w:kern w:val="0"/>
                <w:sz w:val="18"/>
                <w:szCs w:val="18"/>
              </w:rPr>
              <w:t>～</w:t>
            </w:r>
            <w:r w:rsidRPr="004A0E98">
              <w:rPr>
                <w:kern w:val="0"/>
                <w:sz w:val="18"/>
                <w:szCs w:val="18"/>
              </w:rPr>
              <w:t>5 °Be</w:t>
            </w:r>
          </w:p>
        </w:tc>
        <w:tc>
          <w:tcPr>
            <w:tcW w:w="567"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sz w:val="18"/>
                <w:szCs w:val="18"/>
              </w:rPr>
            </w:pPr>
            <w:r w:rsidRPr="004A0E98">
              <w:rPr>
                <w:rFonts w:hAnsi="宋体" w:hint="eastAsia"/>
                <w:kern w:val="0"/>
                <w:sz w:val="18"/>
                <w:szCs w:val="18"/>
              </w:rPr>
              <w:t>喷雾</w:t>
            </w:r>
          </w:p>
        </w:tc>
        <w:tc>
          <w:tcPr>
            <w:tcW w:w="1190"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sz w:val="18"/>
                <w:szCs w:val="18"/>
              </w:rPr>
            </w:pPr>
            <w:r w:rsidRPr="004A0E98">
              <w:rPr>
                <w:kern w:val="0"/>
                <w:sz w:val="18"/>
                <w:szCs w:val="18"/>
              </w:rPr>
              <w:t>14</w:t>
            </w:r>
          </w:p>
        </w:tc>
      </w:tr>
      <w:tr w:rsidR="0060101F" w:rsidRPr="004A0E98" w:rsidTr="00D236EF">
        <w:trPr>
          <w:trHeight w:val="23"/>
          <w:jc w:val="center"/>
        </w:trPr>
        <w:tc>
          <w:tcPr>
            <w:tcW w:w="933" w:type="dxa"/>
            <w:vMerge/>
            <w:tcBorders>
              <w:left w:val="single" w:sz="4" w:space="0" w:color="auto"/>
              <w:right w:val="single" w:sz="4" w:space="0" w:color="auto"/>
            </w:tcBorders>
            <w:tcMar>
              <w:top w:w="15" w:type="dxa"/>
              <w:left w:w="15" w:type="dxa"/>
              <w:right w:w="15" w:type="dxa"/>
            </w:tcMar>
            <w:vAlign w:val="center"/>
          </w:tcPr>
          <w:p w:rsidR="0060101F" w:rsidRPr="004A0E98" w:rsidRDefault="0060101F" w:rsidP="00D236EF">
            <w:pPr>
              <w:spacing w:line="320" w:lineRule="exact"/>
              <w:jc w:val="center"/>
              <w:rPr>
                <w:sz w:val="18"/>
                <w:szCs w:val="18"/>
              </w:rPr>
            </w:pPr>
          </w:p>
        </w:tc>
        <w:tc>
          <w:tcPr>
            <w:tcW w:w="1819" w:type="dxa"/>
            <w:vMerge w:val="restart"/>
            <w:tcBorders>
              <w:top w:val="nil"/>
              <w:left w:val="single" w:sz="4" w:space="0" w:color="auto"/>
              <w:right w:val="single" w:sz="4" w:space="0" w:color="auto"/>
            </w:tcBorders>
            <w:tcMar>
              <w:top w:w="15" w:type="dxa"/>
              <w:left w:w="15" w:type="dxa"/>
              <w:right w:w="15" w:type="dxa"/>
            </w:tcMar>
            <w:vAlign w:val="center"/>
          </w:tcPr>
          <w:p w:rsidR="0060101F" w:rsidRPr="004A0E98" w:rsidRDefault="0060101F" w:rsidP="00D236EF">
            <w:pPr>
              <w:spacing w:line="320" w:lineRule="exact"/>
              <w:jc w:val="center"/>
              <w:rPr>
                <w:rFonts w:hAnsi="宋体"/>
                <w:sz w:val="18"/>
                <w:szCs w:val="18"/>
              </w:rPr>
            </w:pPr>
            <w:r w:rsidRPr="004A0E98">
              <w:rPr>
                <w:rFonts w:hAnsi="宋体" w:hint="eastAsia"/>
                <w:sz w:val="18"/>
                <w:szCs w:val="18"/>
              </w:rPr>
              <w:t>生长季</w:t>
            </w:r>
          </w:p>
          <w:p w:rsidR="0060101F" w:rsidRPr="004A0E98" w:rsidRDefault="0060101F" w:rsidP="00D236EF">
            <w:pPr>
              <w:spacing w:line="320" w:lineRule="exact"/>
              <w:jc w:val="center"/>
              <w:rPr>
                <w:rFonts w:hAnsi="宋体"/>
                <w:sz w:val="18"/>
                <w:szCs w:val="18"/>
              </w:rPr>
            </w:pPr>
            <w:r w:rsidRPr="004A0E98">
              <w:rPr>
                <w:rFonts w:hAnsi="宋体" w:hint="eastAsia"/>
                <w:sz w:val="18"/>
                <w:szCs w:val="18"/>
              </w:rPr>
              <w:t>（发病前或发病初期）</w:t>
            </w:r>
          </w:p>
        </w:tc>
        <w:tc>
          <w:tcPr>
            <w:tcW w:w="2391"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kern w:val="0"/>
                <w:sz w:val="18"/>
                <w:szCs w:val="18"/>
              </w:rPr>
            </w:pPr>
            <w:r w:rsidRPr="004A0E98">
              <w:rPr>
                <w:sz w:val="18"/>
                <w:szCs w:val="18"/>
              </w:rPr>
              <w:t>20%</w:t>
            </w:r>
            <w:r w:rsidRPr="004A0E98">
              <w:rPr>
                <w:rFonts w:hAnsi="宋体" w:hint="eastAsia"/>
                <w:sz w:val="18"/>
                <w:szCs w:val="18"/>
              </w:rPr>
              <w:t>霜脲氰</w:t>
            </w:r>
            <w:r w:rsidRPr="004A0E98">
              <w:rPr>
                <w:rFonts w:hAnsi="宋体" w:hint="eastAsia"/>
                <w:kern w:val="0"/>
                <w:sz w:val="18"/>
                <w:szCs w:val="18"/>
              </w:rPr>
              <w:t>悬浮剂</w:t>
            </w:r>
          </w:p>
        </w:tc>
        <w:tc>
          <w:tcPr>
            <w:tcW w:w="1436"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kern w:val="0"/>
                <w:sz w:val="18"/>
                <w:szCs w:val="18"/>
              </w:rPr>
            </w:pPr>
            <w:r w:rsidRPr="004A0E98">
              <w:rPr>
                <w:kern w:val="0"/>
                <w:sz w:val="18"/>
                <w:szCs w:val="18"/>
              </w:rPr>
              <w:t>2000</w:t>
            </w:r>
            <w:r w:rsidRPr="004A0E98">
              <w:rPr>
                <w:rFonts w:hAnsi="宋体" w:hint="eastAsia"/>
                <w:kern w:val="0"/>
                <w:sz w:val="18"/>
                <w:szCs w:val="18"/>
              </w:rPr>
              <w:t>～</w:t>
            </w:r>
            <w:r w:rsidRPr="004A0E98">
              <w:rPr>
                <w:rFonts w:hAnsi="宋体"/>
                <w:kern w:val="0"/>
                <w:sz w:val="18"/>
                <w:szCs w:val="18"/>
              </w:rPr>
              <w:t>2500</w:t>
            </w:r>
            <w:r w:rsidRPr="004A0E98">
              <w:rPr>
                <w:rFonts w:hAnsi="宋体" w:hint="eastAsia"/>
                <w:kern w:val="0"/>
                <w:sz w:val="18"/>
                <w:szCs w:val="18"/>
              </w:rPr>
              <w:t>倍液</w:t>
            </w:r>
          </w:p>
        </w:tc>
        <w:tc>
          <w:tcPr>
            <w:tcW w:w="567"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spacing w:line="320" w:lineRule="exact"/>
              <w:jc w:val="center"/>
            </w:pPr>
            <w:r w:rsidRPr="004A0E98">
              <w:rPr>
                <w:rFonts w:hAnsi="宋体" w:hint="eastAsia"/>
                <w:kern w:val="0"/>
                <w:sz w:val="18"/>
                <w:szCs w:val="18"/>
              </w:rPr>
              <w:t>喷雾</w:t>
            </w:r>
          </w:p>
        </w:tc>
        <w:tc>
          <w:tcPr>
            <w:tcW w:w="1190"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kern w:val="0"/>
                <w:sz w:val="18"/>
                <w:szCs w:val="18"/>
              </w:rPr>
            </w:pPr>
            <w:r w:rsidRPr="004A0E98">
              <w:rPr>
                <w:kern w:val="0"/>
                <w:sz w:val="18"/>
                <w:szCs w:val="18"/>
              </w:rPr>
              <w:t>7</w:t>
            </w:r>
          </w:p>
        </w:tc>
      </w:tr>
      <w:tr w:rsidR="0060101F" w:rsidRPr="004A0E98" w:rsidTr="00D236EF">
        <w:trPr>
          <w:trHeight w:val="23"/>
          <w:jc w:val="center"/>
        </w:trPr>
        <w:tc>
          <w:tcPr>
            <w:tcW w:w="933" w:type="dxa"/>
            <w:vMerge/>
            <w:tcBorders>
              <w:left w:val="single" w:sz="4" w:space="0" w:color="auto"/>
              <w:right w:val="single" w:sz="4" w:space="0" w:color="auto"/>
            </w:tcBorders>
            <w:tcMar>
              <w:top w:w="15" w:type="dxa"/>
              <w:left w:w="15" w:type="dxa"/>
              <w:right w:w="15" w:type="dxa"/>
            </w:tcMar>
            <w:vAlign w:val="center"/>
          </w:tcPr>
          <w:p w:rsidR="0060101F" w:rsidRPr="004A0E98" w:rsidRDefault="0060101F" w:rsidP="00D236EF">
            <w:pPr>
              <w:spacing w:line="320" w:lineRule="exact"/>
              <w:jc w:val="center"/>
              <w:rPr>
                <w:sz w:val="18"/>
                <w:szCs w:val="18"/>
              </w:rPr>
            </w:pPr>
          </w:p>
        </w:tc>
        <w:tc>
          <w:tcPr>
            <w:tcW w:w="1819" w:type="dxa"/>
            <w:vMerge/>
            <w:tcBorders>
              <w:left w:val="single" w:sz="4" w:space="0" w:color="auto"/>
              <w:right w:val="single" w:sz="4" w:space="0" w:color="auto"/>
            </w:tcBorders>
            <w:tcMar>
              <w:top w:w="15" w:type="dxa"/>
              <w:left w:w="15" w:type="dxa"/>
              <w:right w:w="15" w:type="dxa"/>
            </w:tcMar>
            <w:vAlign w:val="center"/>
          </w:tcPr>
          <w:p w:rsidR="0060101F" w:rsidRPr="004A0E98" w:rsidRDefault="0060101F" w:rsidP="00D236EF">
            <w:pPr>
              <w:spacing w:line="320" w:lineRule="exact"/>
              <w:jc w:val="center"/>
              <w:rPr>
                <w:sz w:val="18"/>
                <w:szCs w:val="18"/>
              </w:rPr>
            </w:pPr>
          </w:p>
        </w:tc>
        <w:tc>
          <w:tcPr>
            <w:tcW w:w="2391"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kern w:val="0"/>
                <w:sz w:val="18"/>
                <w:szCs w:val="18"/>
              </w:rPr>
            </w:pPr>
            <w:r w:rsidRPr="004A0E98">
              <w:rPr>
                <w:sz w:val="18"/>
                <w:szCs w:val="18"/>
              </w:rPr>
              <w:t>40%</w:t>
            </w:r>
            <w:r w:rsidRPr="004A0E98">
              <w:rPr>
                <w:rFonts w:hAnsi="宋体" w:hint="eastAsia"/>
                <w:sz w:val="18"/>
                <w:szCs w:val="18"/>
              </w:rPr>
              <w:t>烯酰吗啉</w:t>
            </w:r>
            <w:r w:rsidRPr="004A0E98">
              <w:rPr>
                <w:rFonts w:hAnsi="宋体" w:hint="eastAsia"/>
                <w:kern w:val="0"/>
                <w:sz w:val="18"/>
                <w:szCs w:val="18"/>
              </w:rPr>
              <w:t>悬浮剂</w:t>
            </w:r>
          </w:p>
        </w:tc>
        <w:tc>
          <w:tcPr>
            <w:tcW w:w="1436"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kern w:val="0"/>
                <w:sz w:val="18"/>
                <w:szCs w:val="18"/>
              </w:rPr>
            </w:pPr>
            <w:r w:rsidRPr="004A0E98">
              <w:rPr>
                <w:sz w:val="18"/>
                <w:szCs w:val="18"/>
              </w:rPr>
              <w:t>1600</w:t>
            </w:r>
            <w:r w:rsidRPr="004A0E98">
              <w:rPr>
                <w:rFonts w:hAnsi="宋体" w:hint="eastAsia"/>
                <w:kern w:val="0"/>
                <w:sz w:val="18"/>
                <w:szCs w:val="18"/>
              </w:rPr>
              <w:t>～</w:t>
            </w:r>
            <w:r w:rsidRPr="004A0E98">
              <w:rPr>
                <w:sz w:val="18"/>
                <w:szCs w:val="18"/>
              </w:rPr>
              <w:t>2000</w:t>
            </w:r>
            <w:r w:rsidRPr="004A0E98">
              <w:rPr>
                <w:rFonts w:hAnsi="宋体" w:hint="eastAsia"/>
                <w:kern w:val="0"/>
                <w:sz w:val="18"/>
                <w:szCs w:val="18"/>
              </w:rPr>
              <w:t>倍液</w:t>
            </w:r>
          </w:p>
        </w:tc>
        <w:tc>
          <w:tcPr>
            <w:tcW w:w="567"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spacing w:line="320" w:lineRule="exact"/>
              <w:jc w:val="center"/>
            </w:pPr>
            <w:r w:rsidRPr="004A0E98">
              <w:rPr>
                <w:rFonts w:hAnsi="宋体" w:hint="eastAsia"/>
                <w:kern w:val="0"/>
                <w:sz w:val="18"/>
                <w:szCs w:val="18"/>
              </w:rPr>
              <w:t>喷雾</w:t>
            </w:r>
          </w:p>
        </w:tc>
        <w:tc>
          <w:tcPr>
            <w:tcW w:w="1190"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kern w:val="0"/>
                <w:sz w:val="18"/>
                <w:szCs w:val="18"/>
              </w:rPr>
            </w:pPr>
            <w:r w:rsidRPr="004A0E98">
              <w:rPr>
                <w:kern w:val="0"/>
                <w:sz w:val="18"/>
                <w:szCs w:val="18"/>
              </w:rPr>
              <w:t>14</w:t>
            </w:r>
          </w:p>
        </w:tc>
      </w:tr>
      <w:tr w:rsidR="0060101F" w:rsidRPr="004A0E98" w:rsidTr="00D236EF">
        <w:trPr>
          <w:trHeight w:val="23"/>
          <w:jc w:val="center"/>
        </w:trPr>
        <w:tc>
          <w:tcPr>
            <w:tcW w:w="933" w:type="dxa"/>
            <w:vMerge/>
            <w:tcBorders>
              <w:left w:val="single" w:sz="4" w:space="0" w:color="auto"/>
              <w:bottom w:val="single" w:sz="4" w:space="0" w:color="auto"/>
              <w:right w:val="single" w:sz="4" w:space="0" w:color="auto"/>
            </w:tcBorders>
            <w:tcMar>
              <w:top w:w="15" w:type="dxa"/>
              <w:left w:w="15" w:type="dxa"/>
              <w:right w:w="15" w:type="dxa"/>
            </w:tcMar>
            <w:vAlign w:val="center"/>
          </w:tcPr>
          <w:p w:rsidR="0060101F" w:rsidRPr="004A0E98" w:rsidRDefault="0060101F" w:rsidP="00D236EF">
            <w:pPr>
              <w:spacing w:line="320" w:lineRule="exact"/>
              <w:jc w:val="center"/>
              <w:rPr>
                <w:sz w:val="18"/>
                <w:szCs w:val="18"/>
              </w:rPr>
            </w:pPr>
          </w:p>
        </w:tc>
        <w:tc>
          <w:tcPr>
            <w:tcW w:w="1819" w:type="dxa"/>
            <w:vMerge/>
            <w:tcBorders>
              <w:left w:val="single" w:sz="4" w:space="0" w:color="auto"/>
              <w:bottom w:val="single" w:sz="4" w:space="0" w:color="000000"/>
              <w:right w:val="single" w:sz="4" w:space="0" w:color="auto"/>
            </w:tcBorders>
            <w:tcMar>
              <w:top w:w="15" w:type="dxa"/>
              <w:left w:w="15" w:type="dxa"/>
              <w:right w:w="15" w:type="dxa"/>
            </w:tcMar>
            <w:vAlign w:val="center"/>
          </w:tcPr>
          <w:p w:rsidR="0060101F" w:rsidRPr="004A0E98" w:rsidRDefault="0060101F" w:rsidP="00D236EF">
            <w:pPr>
              <w:spacing w:line="320" w:lineRule="exact"/>
              <w:jc w:val="center"/>
              <w:rPr>
                <w:sz w:val="18"/>
                <w:szCs w:val="18"/>
              </w:rPr>
            </w:pPr>
          </w:p>
        </w:tc>
        <w:tc>
          <w:tcPr>
            <w:tcW w:w="2391"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sz w:val="18"/>
                <w:szCs w:val="18"/>
              </w:rPr>
            </w:pPr>
            <w:r w:rsidRPr="004A0E98">
              <w:rPr>
                <w:sz w:val="18"/>
                <w:szCs w:val="18"/>
              </w:rPr>
              <w:t>25%</w:t>
            </w:r>
            <w:r w:rsidRPr="004A0E98">
              <w:rPr>
                <w:rFonts w:hAnsi="宋体" w:hint="eastAsia"/>
                <w:sz w:val="18"/>
                <w:shd w:val="clear" w:color="auto" w:fill="FFFFFF"/>
              </w:rPr>
              <w:t>吡唑醚菌酯水分散粒剂</w:t>
            </w:r>
          </w:p>
        </w:tc>
        <w:tc>
          <w:tcPr>
            <w:tcW w:w="1436"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kern w:val="0"/>
                <w:sz w:val="18"/>
                <w:szCs w:val="18"/>
              </w:rPr>
            </w:pPr>
            <w:r w:rsidRPr="004A0E98">
              <w:rPr>
                <w:kern w:val="0"/>
                <w:sz w:val="18"/>
                <w:szCs w:val="18"/>
              </w:rPr>
              <w:t>1000</w:t>
            </w:r>
            <w:r w:rsidRPr="004A0E98">
              <w:rPr>
                <w:rFonts w:hAnsi="宋体" w:hint="eastAsia"/>
                <w:kern w:val="0"/>
                <w:sz w:val="18"/>
                <w:szCs w:val="18"/>
              </w:rPr>
              <w:t>～</w:t>
            </w:r>
            <w:r w:rsidRPr="004A0E98">
              <w:rPr>
                <w:rFonts w:hAnsi="宋体"/>
                <w:kern w:val="0"/>
                <w:sz w:val="18"/>
                <w:szCs w:val="18"/>
              </w:rPr>
              <w:t>15</w:t>
            </w:r>
            <w:r w:rsidRPr="004A0E98">
              <w:rPr>
                <w:kern w:val="0"/>
                <w:sz w:val="18"/>
                <w:szCs w:val="18"/>
              </w:rPr>
              <w:t>00</w:t>
            </w:r>
            <w:r w:rsidRPr="004A0E98">
              <w:rPr>
                <w:rFonts w:hAnsi="宋体" w:hint="eastAsia"/>
                <w:kern w:val="0"/>
                <w:sz w:val="18"/>
                <w:szCs w:val="18"/>
              </w:rPr>
              <w:t>倍液</w:t>
            </w:r>
          </w:p>
        </w:tc>
        <w:tc>
          <w:tcPr>
            <w:tcW w:w="567"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spacing w:line="320" w:lineRule="exact"/>
              <w:jc w:val="center"/>
            </w:pPr>
            <w:r w:rsidRPr="004A0E98">
              <w:rPr>
                <w:rFonts w:hAnsi="宋体" w:hint="eastAsia"/>
                <w:kern w:val="0"/>
                <w:sz w:val="18"/>
                <w:szCs w:val="18"/>
              </w:rPr>
              <w:t>喷雾</w:t>
            </w:r>
          </w:p>
        </w:tc>
        <w:tc>
          <w:tcPr>
            <w:tcW w:w="1190"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kern w:val="0"/>
                <w:sz w:val="18"/>
                <w:szCs w:val="18"/>
              </w:rPr>
            </w:pPr>
            <w:r w:rsidRPr="004A0E98">
              <w:rPr>
                <w:kern w:val="0"/>
                <w:sz w:val="18"/>
                <w:szCs w:val="18"/>
              </w:rPr>
              <w:t>14</w:t>
            </w:r>
          </w:p>
        </w:tc>
      </w:tr>
      <w:tr w:rsidR="0060101F" w:rsidRPr="004A0E98" w:rsidTr="00D236EF">
        <w:trPr>
          <w:trHeight w:val="23"/>
          <w:jc w:val="center"/>
        </w:trPr>
        <w:tc>
          <w:tcPr>
            <w:tcW w:w="933" w:type="dxa"/>
            <w:vMerge w:val="restart"/>
            <w:tcBorders>
              <w:left w:val="single" w:sz="4" w:space="0" w:color="auto"/>
              <w:right w:val="single" w:sz="4" w:space="0" w:color="auto"/>
            </w:tcBorders>
            <w:tcMar>
              <w:top w:w="15" w:type="dxa"/>
              <w:left w:w="15" w:type="dxa"/>
              <w:right w:w="15" w:type="dxa"/>
            </w:tcMar>
            <w:vAlign w:val="center"/>
          </w:tcPr>
          <w:p w:rsidR="0060101F" w:rsidRPr="004A0E98" w:rsidRDefault="0060101F" w:rsidP="00D236EF">
            <w:pPr>
              <w:spacing w:line="320" w:lineRule="exact"/>
              <w:jc w:val="center"/>
              <w:rPr>
                <w:sz w:val="18"/>
                <w:szCs w:val="18"/>
              </w:rPr>
            </w:pPr>
            <w:r w:rsidRPr="004A0E98">
              <w:rPr>
                <w:rFonts w:hAnsi="宋体" w:hint="eastAsia"/>
                <w:kern w:val="0"/>
                <w:sz w:val="18"/>
                <w:szCs w:val="18"/>
              </w:rPr>
              <w:t>葡萄炭疽病</w:t>
            </w:r>
          </w:p>
        </w:tc>
        <w:tc>
          <w:tcPr>
            <w:tcW w:w="1819" w:type="dxa"/>
            <w:tcBorders>
              <w:left w:val="single" w:sz="4" w:space="0" w:color="auto"/>
              <w:bottom w:val="single" w:sz="4" w:space="0" w:color="000000"/>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sz w:val="18"/>
                <w:szCs w:val="18"/>
              </w:rPr>
            </w:pPr>
            <w:r w:rsidRPr="004A0E98">
              <w:rPr>
                <w:rFonts w:hAnsi="宋体" w:hint="eastAsia"/>
                <w:kern w:val="0"/>
                <w:sz w:val="18"/>
                <w:szCs w:val="18"/>
              </w:rPr>
              <w:t>绒球期</w:t>
            </w:r>
          </w:p>
        </w:tc>
        <w:tc>
          <w:tcPr>
            <w:tcW w:w="2391"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sz w:val="18"/>
                <w:szCs w:val="18"/>
              </w:rPr>
            </w:pPr>
            <w:r w:rsidRPr="004A0E98">
              <w:rPr>
                <w:rFonts w:hAnsi="宋体" w:hint="eastAsia"/>
                <w:kern w:val="0"/>
                <w:sz w:val="18"/>
                <w:szCs w:val="18"/>
              </w:rPr>
              <w:t>石硫合剂</w:t>
            </w:r>
          </w:p>
        </w:tc>
        <w:tc>
          <w:tcPr>
            <w:tcW w:w="1436"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sz w:val="18"/>
                <w:szCs w:val="18"/>
              </w:rPr>
            </w:pPr>
            <w:r w:rsidRPr="004A0E98">
              <w:rPr>
                <w:kern w:val="0"/>
                <w:sz w:val="18"/>
                <w:szCs w:val="18"/>
              </w:rPr>
              <w:t>3</w:t>
            </w:r>
            <w:r w:rsidRPr="004A0E98">
              <w:rPr>
                <w:rFonts w:hAnsi="宋体" w:hint="eastAsia"/>
                <w:kern w:val="0"/>
                <w:sz w:val="18"/>
                <w:szCs w:val="18"/>
              </w:rPr>
              <w:t>～</w:t>
            </w:r>
            <w:r w:rsidRPr="004A0E98">
              <w:rPr>
                <w:kern w:val="0"/>
                <w:sz w:val="18"/>
                <w:szCs w:val="18"/>
              </w:rPr>
              <w:t>5° Be</w:t>
            </w:r>
          </w:p>
        </w:tc>
        <w:tc>
          <w:tcPr>
            <w:tcW w:w="567"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sz w:val="18"/>
                <w:szCs w:val="18"/>
              </w:rPr>
            </w:pPr>
            <w:r w:rsidRPr="004A0E98">
              <w:rPr>
                <w:rFonts w:hAnsi="宋体" w:hint="eastAsia"/>
                <w:kern w:val="0"/>
                <w:sz w:val="18"/>
                <w:szCs w:val="18"/>
              </w:rPr>
              <w:t>喷雾</w:t>
            </w:r>
          </w:p>
        </w:tc>
        <w:tc>
          <w:tcPr>
            <w:tcW w:w="1190"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sz w:val="18"/>
                <w:szCs w:val="18"/>
              </w:rPr>
            </w:pPr>
            <w:r w:rsidRPr="004A0E98">
              <w:rPr>
                <w:kern w:val="0"/>
                <w:sz w:val="18"/>
                <w:szCs w:val="18"/>
              </w:rPr>
              <w:t>14</w:t>
            </w:r>
          </w:p>
        </w:tc>
      </w:tr>
      <w:tr w:rsidR="0060101F" w:rsidRPr="004A0E98" w:rsidTr="00D236EF">
        <w:trPr>
          <w:trHeight w:val="23"/>
          <w:jc w:val="center"/>
        </w:trPr>
        <w:tc>
          <w:tcPr>
            <w:tcW w:w="933" w:type="dxa"/>
            <w:vMerge/>
            <w:tcBorders>
              <w:left w:val="single" w:sz="4" w:space="0" w:color="auto"/>
              <w:bottom w:val="single" w:sz="4" w:space="0" w:color="auto"/>
              <w:right w:val="single" w:sz="4" w:space="0" w:color="auto"/>
            </w:tcBorders>
            <w:tcMar>
              <w:top w:w="15" w:type="dxa"/>
              <w:left w:w="15" w:type="dxa"/>
              <w:right w:w="15" w:type="dxa"/>
            </w:tcMar>
            <w:vAlign w:val="center"/>
          </w:tcPr>
          <w:p w:rsidR="0060101F" w:rsidRPr="004A0E98" w:rsidRDefault="0060101F" w:rsidP="00D236EF">
            <w:pPr>
              <w:spacing w:line="320" w:lineRule="exact"/>
              <w:jc w:val="center"/>
              <w:rPr>
                <w:sz w:val="18"/>
                <w:szCs w:val="18"/>
              </w:rPr>
            </w:pPr>
          </w:p>
        </w:tc>
        <w:tc>
          <w:tcPr>
            <w:tcW w:w="1819" w:type="dxa"/>
            <w:tcBorders>
              <w:left w:val="single" w:sz="4" w:space="0" w:color="auto"/>
              <w:bottom w:val="single" w:sz="4" w:space="0" w:color="000000"/>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rFonts w:hAnsi="宋体"/>
                <w:kern w:val="0"/>
                <w:sz w:val="18"/>
                <w:szCs w:val="18"/>
              </w:rPr>
            </w:pPr>
            <w:r w:rsidRPr="004A0E98">
              <w:rPr>
                <w:rFonts w:hAnsi="宋体" w:hint="eastAsia"/>
                <w:kern w:val="0"/>
                <w:sz w:val="18"/>
                <w:szCs w:val="18"/>
              </w:rPr>
              <w:t>果实成熟期</w:t>
            </w:r>
          </w:p>
        </w:tc>
        <w:tc>
          <w:tcPr>
            <w:tcW w:w="2391"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rFonts w:hAnsi="宋体"/>
                <w:kern w:val="0"/>
                <w:sz w:val="18"/>
                <w:szCs w:val="18"/>
              </w:rPr>
            </w:pPr>
            <w:r w:rsidRPr="004A0E98">
              <w:rPr>
                <w:sz w:val="18"/>
                <w:shd w:val="clear" w:color="auto" w:fill="FFFFFF"/>
              </w:rPr>
              <w:t>16%</w:t>
            </w:r>
            <w:r w:rsidRPr="004A0E98">
              <w:rPr>
                <w:rFonts w:hint="eastAsia"/>
                <w:sz w:val="18"/>
                <w:shd w:val="clear" w:color="auto" w:fill="FFFFFF"/>
              </w:rPr>
              <w:t>多抗霉素</w:t>
            </w:r>
            <w:r w:rsidRPr="004A0E98">
              <w:rPr>
                <w:sz w:val="18"/>
                <w:shd w:val="clear" w:color="auto" w:fill="FFFFFF"/>
              </w:rPr>
              <w:t>B</w:t>
            </w:r>
            <w:r w:rsidRPr="004A0E98">
              <w:rPr>
                <w:rFonts w:hAnsi="宋体" w:hint="eastAsia"/>
                <w:sz w:val="18"/>
                <w:shd w:val="clear" w:color="auto" w:fill="FFFFFF"/>
              </w:rPr>
              <w:t>可溶粒剂</w:t>
            </w:r>
          </w:p>
        </w:tc>
        <w:tc>
          <w:tcPr>
            <w:tcW w:w="1436"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kern w:val="0"/>
                <w:sz w:val="18"/>
                <w:szCs w:val="18"/>
              </w:rPr>
            </w:pPr>
            <w:r w:rsidRPr="004A0E98">
              <w:rPr>
                <w:kern w:val="0"/>
                <w:sz w:val="18"/>
                <w:szCs w:val="18"/>
              </w:rPr>
              <w:t>2500</w:t>
            </w:r>
            <w:r w:rsidRPr="004A0E98">
              <w:rPr>
                <w:rFonts w:hAnsi="宋体" w:hint="eastAsia"/>
                <w:kern w:val="0"/>
                <w:sz w:val="18"/>
                <w:szCs w:val="18"/>
              </w:rPr>
              <w:t>～</w:t>
            </w:r>
            <w:r w:rsidRPr="004A0E98">
              <w:rPr>
                <w:rFonts w:hAnsi="宋体"/>
                <w:kern w:val="0"/>
                <w:sz w:val="18"/>
                <w:szCs w:val="18"/>
              </w:rPr>
              <w:t>3</w:t>
            </w:r>
            <w:r w:rsidRPr="004A0E98">
              <w:rPr>
                <w:kern w:val="0"/>
                <w:sz w:val="18"/>
                <w:szCs w:val="18"/>
              </w:rPr>
              <w:t>000</w:t>
            </w:r>
            <w:r w:rsidRPr="004A0E98">
              <w:rPr>
                <w:rFonts w:hAnsi="宋体" w:hint="eastAsia"/>
                <w:kern w:val="0"/>
                <w:sz w:val="18"/>
                <w:szCs w:val="18"/>
              </w:rPr>
              <w:t>倍液</w:t>
            </w:r>
          </w:p>
        </w:tc>
        <w:tc>
          <w:tcPr>
            <w:tcW w:w="567"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rFonts w:hAnsi="宋体"/>
                <w:kern w:val="0"/>
                <w:sz w:val="18"/>
                <w:szCs w:val="18"/>
              </w:rPr>
            </w:pPr>
            <w:r w:rsidRPr="004A0E98">
              <w:rPr>
                <w:rFonts w:hAnsi="宋体" w:hint="eastAsia"/>
                <w:kern w:val="0"/>
                <w:sz w:val="18"/>
                <w:szCs w:val="18"/>
              </w:rPr>
              <w:t>喷雾</w:t>
            </w:r>
          </w:p>
        </w:tc>
        <w:tc>
          <w:tcPr>
            <w:tcW w:w="1190"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kern w:val="0"/>
                <w:sz w:val="18"/>
                <w:szCs w:val="18"/>
              </w:rPr>
            </w:pPr>
            <w:r w:rsidRPr="004A0E98">
              <w:rPr>
                <w:kern w:val="0"/>
                <w:sz w:val="18"/>
                <w:szCs w:val="18"/>
              </w:rPr>
              <w:t>14</w:t>
            </w:r>
          </w:p>
        </w:tc>
      </w:tr>
      <w:tr w:rsidR="0060101F" w:rsidRPr="004A0E98" w:rsidTr="00D236EF">
        <w:trPr>
          <w:trHeight w:val="23"/>
          <w:jc w:val="center"/>
        </w:trPr>
        <w:tc>
          <w:tcPr>
            <w:tcW w:w="933" w:type="dxa"/>
            <w:tcBorders>
              <w:left w:val="single" w:sz="4" w:space="0" w:color="auto"/>
              <w:bottom w:val="single" w:sz="4" w:space="0" w:color="auto"/>
              <w:right w:val="single" w:sz="4" w:space="0" w:color="auto"/>
            </w:tcBorders>
            <w:tcMar>
              <w:top w:w="15" w:type="dxa"/>
              <w:left w:w="15" w:type="dxa"/>
              <w:right w:w="15" w:type="dxa"/>
            </w:tcMar>
            <w:vAlign w:val="center"/>
          </w:tcPr>
          <w:p w:rsidR="0060101F" w:rsidRPr="004A0E98" w:rsidRDefault="0060101F" w:rsidP="00D236EF">
            <w:pPr>
              <w:spacing w:line="320" w:lineRule="exact"/>
              <w:jc w:val="center"/>
              <w:rPr>
                <w:sz w:val="18"/>
                <w:szCs w:val="18"/>
              </w:rPr>
            </w:pPr>
            <w:r w:rsidRPr="004A0E98">
              <w:rPr>
                <w:rFonts w:hAnsi="宋体" w:hint="eastAsia"/>
                <w:kern w:val="0"/>
                <w:sz w:val="18"/>
                <w:szCs w:val="18"/>
              </w:rPr>
              <w:t>叶蝉、绿盲蝽、</w:t>
            </w:r>
            <w:r w:rsidRPr="004A0E98">
              <w:rPr>
                <w:rFonts w:hAnsi="宋体" w:hint="eastAsia"/>
                <w:sz w:val="18"/>
                <w:szCs w:val="18"/>
              </w:rPr>
              <w:t>蚜虫</w:t>
            </w:r>
          </w:p>
        </w:tc>
        <w:tc>
          <w:tcPr>
            <w:tcW w:w="1819" w:type="dxa"/>
            <w:tcBorders>
              <w:left w:val="single" w:sz="4" w:space="0" w:color="auto"/>
              <w:bottom w:val="single" w:sz="4" w:space="0" w:color="000000"/>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rFonts w:hAnsi="宋体"/>
                <w:kern w:val="0"/>
                <w:sz w:val="18"/>
                <w:szCs w:val="18"/>
              </w:rPr>
            </w:pPr>
            <w:r w:rsidRPr="004A0E98">
              <w:rPr>
                <w:rFonts w:hAnsi="宋体" w:hint="eastAsia"/>
                <w:kern w:val="0"/>
                <w:sz w:val="18"/>
                <w:szCs w:val="18"/>
              </w:rPr>
              <w:t>若虫期</w:t>
            </w:r>
          </w:p>
        </w:tc>
        <w:tc>
          <w:tcPr>
            <w:tcW w:w="2391"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sz w:val="18"/>
                <w:shd w:val="clear" w:color="auto" w:fill="FFFFFF"/>
              </w:rPr>
            </w:pPr>
            <w:r w:rsidRPr="004A0E98">
              <w:rPr>
                <w:kern w:val="0"/>
                <w:sz w:val="18"/>
                <w:szCs w:val="18"/>
              </w:rPr>
              <w:t>1.5%</w:t>
            </w:r>
            <w:r w:rsidRPr="004A0E98">
              <w:rPr>
                <w:rFonts w:hAnsi="宋体" w:hint="eastAsia"/>
                <w:kern w:val="0"/>
                <w:sz w:val="18"/>
                <w:szCs w:val="18"/>
              </w:rPr>
              <w:t>苦参碱可溶液剂</w:t>
            </w:r>
          </w:p>
        </w:tc>
        <w:tc>
          <w:tcPr>
            <w:tcW w:w="1436"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kern w:val="0"/>
                <w:sz w:val="18"/>
                <w:szCs w:val="18"/>
              </w:rPr>
            </w:pPr>
            <w:r w:rsidRPr="004A0E98">
              <w:rPr>
                <w:rFonts w:ascii="Helvetica" w:hAnsi="Helvetica" w:cs="Helvetica"/>
                <w:sz w:val="18"/>
                <w:szCs w:val="18"/>
                <w:shd w:val="clear" w:color="auto" w:fill="FFFFFF"/>
              </w:rPr>
              <w:t>3000-4000</w:t>
            </w:r>
            <w:r w:rsidRPr="004A0E98">
              <w:rPr>
                <w:rFonts w:hAnsi="宋体" w:hint="eastAsia"/>
                <w:kern w:val="0"/>
                <w:sz w:val="18"/>
                <w:szCs w:val="18"/>
              </w:rPr>
              <w:t>倍液</w:t>
            </w:r>
          </w:p>
        </w:tc>
        <w:tc>
          <w:tcPr>
            <w:tcW w:w="567"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sz w:val="18"/>
                <w:szCs w:val="18"/>
              </w:rPr>
            </w:pPr>
            <w:r w:rsidRPr="004A0E98">
              <w:rPr>
                <w:rFonts w:hAnsi="宋体" w:hint="eastAsia"/>
                <w:kern w:val="0"/>
                <w:sz w:val="18"/>
                <w:szCs w:val="18"/>
              </w:rPr>
              <w:t>喷雾</w:t>
            </w:r>
          </w:p>
        </w:tc>
        <w:tc>
          <w:tcPr>
            <w:tcW w:w="1190"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sz w:val="18"/>
                <w:szCs w:val="18"/>
              </w:rPr>
            </w:pPr>
            <w:r w:rsidRPr="004A0E98">
              <w:rPr>
                <w:kern w:val="0"/>
                <w:sz w:val="18"/>
                <w:szCs w:val="18"/>
              </w:rPr>
              <w:t>10</w:t>
            </w:r>
          </w:p>
        </w:tc>
      </w:tr>
      <w:tr w:rsidR="0060101F" w:rsidRPr="004A0E98" w:rsidTr="00D236EF">
        <w:trPr>
          <w:trHeight w:val="23"/>
          <w:jc w:val="center"/>
        </w:trPr>
        <w:tc>
          <w:tcPr>
            <w:tcW w:w="933" w:type="dxa"/>
            <w:tcBorders>
              <w:left w:val="single" w:sz="4" w:space="0" w:color="auto"/>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rFonts w:hAnsi="宋体"/>
                <w:kern w:val="0"/>
                <w:sz w:val="18"/>
                <w:szCs w:val="18"/>
              </w:rPr>
            </w:pPr>
            <w:r w:rsidRPr="004A0E98">
              <w:rPr>
                <w:rFonts w:hAnsi="宋体" w:hint="eastAsia"/>
                <w:kern w:val="0"/>
                <w:sz w:val="18"/>
                <w:szCs w:val="18"/>
              </w:rPr>
              <w:t>介壳虫</w:t>
            </w:r>
          </w:p>
        </w:tc>
        <w:tc>
          <w:tcPr>
            <w:tcW w:w="1819" w:type="dxa"/>
            <w:tcBorders>
              <w:left w:val="single" w:sz="4" w:space="0" w:color="auto"/>
              <w:bottom w:val="single" w:sz="4" w:space="0" w:color="000000"/>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rFonts w:hAnsi="宋体"/>
                <w:kern w:val="0"/>
                <w:sz w:val="18"/>
                <w:szCs w:val="18"/>
              </w:rPr>
            </w:pPr>
            <w:r w:rsidRPr="004A0E98">
              <w:rPr>
                <w:rFonts w:hAnsi="宋体" w:hint="eastAsia"/>
                <w:kern w:val="0"/>
                <w:sz w:val="18"/>
                <w:szCs w:val="18"/>
              </w:rPr>
              <w:t>发生初期</w:t>
            </w:r>
          </w:p>
        </w:tc>
        <w:tc>
          <w:tcPr>
            <w:tcW w:w="2391"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rFonts w:hAnsi="宋体"/>
                <w:kern w:val="0"/>
                <w:sz w:val="18"/>
                <w:szCs w:val="18"/>
              </w:rPr>
            </w:pPr>
            <w:r w:rsidRPr="004A0E98">
              <w:rPr>
                <w:rFonts w:hAnsi="宋体"/>
                <w:kern w:val="0"/>
                <w:sz w:val="18"/>
                <w:szCs w:val="18"/>
              </w:rPr>
              <w:t>25%</w:t>
            </w:r>
            <w:r w:rsidRPr="004A0E98">
              <w:rPr>
                <w:rFonts w:hAnsi="宋体" w:hint="eastAsia"/>
                <w:kern w:val="0"/>
                <w:sz w:val="18"/>
                <w:szCs w:val="18"/>
              </w:rPr>
              <w:t>噻虫嗪水分散粒剂</w:t>
            </w:r>
          </w:p>
        </w:tc>
        <w:tc>
          <w:tcPr>
            <w:tcW w:w="1436"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rFonts w:hAnsi="宋体"/>
                <w:kern w:val="0"/>
                <w:sz w:val="18"/>
                <w:szCs w:val="18"/>
              </w:rPr>
            </w:pPr>
            <w:r w:rsidRPr="004A0E98">
              <w:rPr>
                <w:rFonts w:hAnsi="宋体"/>
                <w:kern w:val="0"/>
                <w:sz w:val="18"/>
                <w:szCs w:val="18"/>
              </w:rPr>
              <w:t>4000</w:t>
            </w:r>
            <w:r w:rsidRPr="004A0E98">
              <w:rPr>
                <w:rFonts w:hAnsi="宋体" w:hint="eastAsia"/>
                <w:kern w:val="0"/>
                <w:sz w:val="18"/>
                <w:szCs w:val="18"/>
              </w:rPr>
              <w:t>～</w:t>
            </w:r>
            <w:r w:rsidRPr="004A0E98">
              <w:rPr>
                <w:rFonts w:hAnsi="宋体"/>
                <w:kern w:val="0"/>
                <w:sz w:val="18"/>
                <w:szCs w:val="18"/>
              </w:rPr>
              <w:t>5000</w:t>
            </w:r>
            <w:r w:rsidRPr="004A0E98">
              <w:rPr>
                <w:rFonts w:hAnsi="宋体" w:hint="eastAsia"/>
                <w:kern w:val="0"/>
                <w:sz w:val="18"/>
                <w:szCs w:val="18"/>
              </w:rPr>
              <w:t>倍液</w:t>
            </w:r>
          </w:p>
        </w:tc>
        <w:tc>
          <w:tcPr>
            <w:tcW w:w="567"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rFonts w:hAnsi="宋体"/>
                <w:kern w:val="0"/>
                <w:sz w:val="18"/>
                <w:szCs w:val="18"/>
              </w:rPr>
            </w:pPr>
            <w:r w:rsidRPr="004A0E98">
              <w:rPr>
                <w:rFonts w:hAnsi="宋体" w:hint="eastAsia"/>
                <w:kern w:val="0"/>
                <w:sz w:val="18"/>
                <w:szCs w:val="18"/>
              </w:rPr>
              <w:t>喷雾</w:t>
            </w:r>
          </w:p>
        </w:tc>
        <w:tc>
          <w:tcPr>
            <w:tcW w:w="1190" w:type="dxa"/>
            <w:tcBorders>
              <w:top w:val="nil"/>
              <w:left w:val="nil"/>
              <w:bottom w:val="single" w:sz="4" w:space="0" w:color="auto"/>
              <w:right w:val="single" w:sz="4" w:space="0" w:color="auto"/>
            </w:tcBorders>
            <w:tcMar>
              <w:top w:w="15" w:type="dxa"/>
              <w:left w:w="15" w:type="dxa"/>
              <w:right w:w="15" w:type="dxa"/>
            </w:tcMar>
            <w:vAlign w:val="center"/>
          </w:tcPr>
          <w:p w:rsidR="0060101F" w:rsidRPr="004A0E98" w:rsidRDefault="0060101F" w:rsidP="00D236EF">
            <w:pPr>
              <w:widowControl/>
              <w:spacing w:line="320" w:lineRule="exact"/>
              <w:jc w:val="center"/>
              <w:textAlignment w:val="center"/>
              <w:rPr>
                <w:rFonts w:hAnsi="宋体"/>
                <w:kern w:val="0"/>
                <w:sz w:val="18"/>
                <w:szCs w:val="18"/>
              </w:rPr>
            </w:pPr>
            <w:r w:rsidRPr="004A0E98">
              <w:rPr>
                <w:rFonts w:hAnsi="宋体"/>
                <w:kern w:val="0"/>
                <w:sz w:val="18"/>
                <w:szCs w:val="18"/>
              </w:rPr>
              <w:t>7</w:t>
            </w:r>
          </w:p>
        </w:tc>
      </w:tr>
    </w:tbl>
    <w:p w:rsidR="0060101F" w:rsidRPr="004A0E98" w:rsidRDefault="0060101F" w:rsidP="009153AB">
      <w:pPr>
        <w:pStyle w:val="a5"/>
        <w:spacing w:before="0" w:after="120"/>
        <w:ind w:left="0"/>
        <w:rPr>
          <w:rFonts w:ascii="Times New Roman"/>
        </w:rPr>
      </w:pPr>
      <w:r w:rsidRPr="004A0E98">
        <w:rPr>
          <w:rFonts w:ascii="Times New Roman"/>
        </w:rPr>
        <w:br w:type="page"/>
      </w:r>
      <w:r w:rsidRPr="004A0E98">
        <w:rPr>
          <w:rFonts w:ascii="Times New Roman" w:hint="eastAsia"/>
        </w:rPr>
        <w:t>附</w:t>
      </w:r>
      <w:r w:rsidRPr="004A0E98">
        <w:rPr>
          <w:rFonts w:ascii="Times New Roman"/>
        </w:rPr>
        <w:t xml:space="preserve">  </w:t>
      </w:r>
      <w:r w:rsidRPr="004A0E98">
        <w:rPr>
          <w:rFonts w:ascii="Times New Roman" w:hint="eastAsia"/>
        </w:rPr>
        <w:t>录</w:t>
      </w:r>
      <w:r w:rsidRPr="004A0E98">
        <w:rPr>
          <w:rFonts w:ascii="Times New Roman"/>
        </w:rPr>
        <w:t xml:space="preserve">  B</w:t>
      </w:r>
    </w:p>
    <w:p w:rsidR="0060101F" w:rsidRPr="004A0E98" w:rsidRDefault="0060101F" w:rsidP="009153AB">
      <w:pPr>
        <w:pStyle w:val="a5"/>
        <w:spacing w:before="0" w:after="0" w:line="360" w:lineRule="auto"/>
        <w:ind w:left="0"/>
        <w:rPr>
          <w:rFonts w:ascii="Times New Roman"/>
        </w:rPr>
      </w:pPr>
      <w:r w:rsidRPr="004A0E98">
        <w:rPr>
          <w:rFonts w:ascii="Times New Roman" w:hint="eastAsia"/>
        </w:rPr>
        <w:t>（资料性附录）</w:t>
      </w:r>
    </w:p>
    <w:p w:rsidR="0060101F" w:rsidRPr="004A0E98" w:rsidRDefault="0060101F" w:rsidP="009153AB">
      <w:pPr>
        <w:pStyle w:val="a5"/>
        <w:spacing w:before="0" w:after="0" w:line="360" w:lineRule="auto"/>
        <w:ind w:left="0"/>
        <w:rPr>
          <w:rFonts w:ascii="Times New Roman"/>
        </w:rPr>
      </w:pPr>
      <w:r w:rsidRPr="004A0E98">
        <w:rPr>
          <w:rFonts w:ascii="Times New Roman" w:hint="eastAsia"/>
        </w:rPr>
        <w:t>葡萄病虫害综合防治历</w:t>
      </w:r>
    </w:p>
    <w:p w:rsidR="0060101F" w:rsidRDefault="0060101F" w:rsidP="00447317">
      <w:pPr>
        <w:spacing w:beforeLines="50" w:afterLines="50" w:line="320" w:lineRule="exact"/>
        <w:ind w:firstLineChars="200" w:firstLine="420"/>
        <w:rPr>
          <w:rFonts w:eastAsia="黑体"/>
        </w:rPr>
      </w:pPr>
      <w:r w:rsidRPr="004A0E98">
        <w:rPr>
          <w:rFonts w:eastAsia="黑体"/>
        </w:rPr>
        <w:t>B.1</w:t>
      </w:r>
      <w:r w:rsidRPr="004A0E98">
        <w:rPr>
          <w:rFonts w:eastAsia="黑体" w:hAnsi="黑体" w:hint="eastAsia"/>
        </w:rPr>
        <w:t>休眠期（</w:t>
      </w:r>
      <w:r w:rsidRPr="004A0E98">
        <w:rPr>
          <w:rFonts w:eastAsia="黑体"/>
        </w:rPr>
        <w:t>1</w:t>
      </w:r>
      <w:r w:rsidRPr="004A0E98">
        <w:rPr>
          <w:rFonts w:eastAsia="黑体" w:hint="eastAsia"/>
        </w:rPr>
        <w:t>月</w:t>
      </w:r>
      <w:r w:rsidRPr="004A0E98">
        <w:rPr>
          <w:rFonts w:hint="eastAsia"/>
        </w:rPr>
        <w:t>～</w:t>
      </w:r>
      <w:r w:rsidRPr="004A0E98">
        <w:rPr>
          <w:rFonts w:eastAsia="黑体"/>
        </w:rPr>
        <w:t>3</w:t>
      </w:r>
      <w:r w:rsidRPr="004A0E98">
        <w:rPr>
          <w:rFonts w:eastAsia="黑体" w:hAnsi="黑体" w:hint="eastAsia"/>
        </w:rPr>
        <w:t>月）</w:t>
      </w:r>
    </w:p>
    <w:p w:rsidR="0060101F" w:rsidRPr="004A0E98" w:rsidRDefault="0060101F" w:rsidP="009153AB">
      <w:pPr>
        <w:spacing w:line="320" w:lineRule="exact"/>
        <w:ind w:firstLineChars="200" w:firstLine="420"/>
      </w:pPr>
      <w:r w:rsidRPr="004A0E98">
        <w:t>B.1.1</w:t>
      </w:r>
      <w:r w:rsidRPr="004A0E98">
        <w:rPr>
          <w:rFonts w:hint="eastAsia"/>
        </w:rPr>
        <w:t>清除枯枝落叶。</w:t>
      </w:r>
    </w:p>
    <w:p w:rsidR="0060101F" w:rsidRPr="004A0E98" w:rsidRDefault="0060101F" w:rsidP="009153AB">
      <w:pPr>
        <w:spacing w:line="320" w:lineRule="exact"/>
        <w:ind w:firstLineChars="200" w:firstLine="420"/>
      </w:pPr>
      <w:r w:rsidRPr="004A0E98">
        <w:t>B.1.2</w:t>
      </w:r>
      <w:r w:rsidRPr="004A0E98">
        <w:rPr>
          <w:rFonts w:hint="eastAsia"/>
        </w:rPr>
        <w:t>结合冬剪，剪除病虫枝梢、病僵果，刮老蔓粗翘皮，深翻，集中进行无害化处理。</w:t>
      </w:r>
    </w:p>
    <w:p w:rsidR="0060101F" w:rsidRPr="004A0E98" w:rsidRDefault="0060101F" w:rsidP="009153AB">
      <w:pPr>
        <w:spacing w:line="320" w:lineRule="exact"/>
        <w:ind w:firstLineChars="200" w:firstLine="420"/>
      </w:pPr>
      <w:r w:rsidRPr="004A0E98">
        <w:t>B.1.3</w:t>
      </w:r>
      <w:r w:rsidRPr="004A0E98">
        <w:rPr>
          <w:rFonts w:hint="eastAsia"/>
        </w:rPr>
        <w:t>葡萄芽萌动时，全园喷施</w:t>
      </w:r>
      <w:r w:rsidRPr="004A0E98">
        <w:t>3°Be</w:t>
      </w:r>
      <w:r w:rsidRPr="004A0E98">
        <w:rPr>
          <w:rFonts w:hint="eastAsia"/>
        </w:rPr>
        <w:t>～</w:t>
      </w:r>
      <w:r w:rsidRPr="004A0E98">
        <w:t>5°Be</w:t>
      </w:r>
      <w:r w:rsidRPr="004A0E98">
        <w:rPr>
          <w:rFonts w:hint="eastAsia"/>
        </w:rPr>
        <w:t>石硫合剂。</w:t>
      </w:r>
    </w:p>
    <w:p w:rsidR="0060101F" w:rsidRDefault="0060101F" w:rsidP="00447317">
      <w:pPr>
        <w:spacing w:beforeLines="50" w:afterLines="50" w:line="320" w:lineRule="exact"/>
        <w:ind w:firstLineChars="200" w:firstLine="420"/>
        <w:rPr>
          <w:rFonts w:eastAsia="黑体"/>
        </w:rPr>
      </w:pPr>
      <w:r w:rsidRPr="004A0E98">
        <w:rPr>
          <w:rFonts w:eastAsia="黑体"/>
        </w:rPr>
        <w:t>B.2</w:t>
      </w:r>
      <w:r w:rsidRPr="004A0E98">
        <w:rPr>
          <w:rFonts w:eastAsia="黑体" w:hAnsi="黑体" w:hint="eastAsia"/>
        </w:rPr>
        <w:t>萌芽至开花前（</w:t>
      </w:r>
      <w:r w:rsidRPr="004A0E98">
        <w:rPr>
          <w:rFonts w:eastAsia="黑体"/>
        </w:rPr>
        <w:t>4</w:t>
      </w:r>
      <w:r w:rsidRPr="004A0E98">
        <w:rPr>
          <w:rFonts w:eastAsia="黑体" w:hint="eastAsia"/>
        </w:rPr>
        <w:t>月</w:t>
      </w:r>
      <w:r w:rsidRPr="004A0E98">
        <w:rPr>
          <w:rFonts w:hint="eastAsia"/>
        </w:rPr>
        <w:t>～</w:t>
      </w:r>
      <w:r w:rsidRPr="004A0E98">
        <w:rPr>
          <w:rFonts w:eastAsia="黑体"/>
        </w:rPr>
        <w:t>5</w:t>
      </w:r>
      <w:r w:rsidRPr="004A0E98">
        <w:rPr>
          <w:rFonts w:eastAsia="黑体" w:hAnsi="黑体" w:hint="eastAsia"/>
        </w:rPr>
        <w:t>月上旬）</w:t>
      </w:r>
    </w:p>
    <w:p w:rsidR="0060101F" w:rsidRPr="004A0E98" w:rsidRDefault="0060101F" w:rsidP="009153AB">
      <w:pPr>
        <w:spacing w:line="320" w:lineRule="exact"/>
        <w:ind w:firstLineChars="200" w:firstLine="420"/>
      </w:pPr>
      <w:r w:rsidRPr="004A0E98">
        <w:t>B.2.1</w:t>
      </w:r>
      <w:r w:rsidRPr="004A0E98">
        <w:rPr>
          <w:rFonts w:hint="eastAsia"/>
        </w:rPr>
        <w:t>重点防治黑痘病、灰霉病、穗轴褐枯病、绿螨蝽、叶蝉、金龟子等。</w:t>
      </w:r>
    </w:p>
    <w:p w:rsidR="0060101F" w:rsidRPr="004A0E98" w:rsidRDefault="0060101F" w:rsidP="009153AB">
      <w:pPr>
        <w:spacing w:line="320" w:lineRule="exact"/>
        <w:ind w:firstLineChars="200" w:firstLine="420"/>
      </w:pPr>
      <w:r w:rsidRPr="004A0E98">
        <w:t>B.2.2</w:t>
      </w:r>
      <w:r w:rsidRPr="004A0E98">
        <w:rPr>
          <w:rFonts w:hint="eastAsia"/>
        </w:rPr>
        <w:t>花前喷</w:t>
      </w:r>
      <w:r w:rsidRPr="004A0E98">
        <w:t>1:0.7:200</w:t>
      </w:r>
      <w:r w:rsidRPr="004A0E98">
        <w:rPr>
          <w:rFonts w:hint="eastAsia"/>
        </w:rPr>
        <w:t>～</w:t>
      </w:r>
      <w:r w:rsidRPr="004A0E98">
        <w:t>240</w:t>
      </w:r>
      <w:r w:rsidRPr="004A0E98">
        <w:rPr>
          <w:rFonts w:hint="eastAsia"/>
        </w:rPr>
        <w:t>倍的波尔多液，预防黑痘病、灰霉病、穗轴褐枯病。花期喷施</w:t>
      </w:r>
      <w:r w:rsidRPr="004A0E98">
        <w:t>40%</w:t>
      </w:r>
      <w:r w:rsidRPr="004A0E98">
        <w:rPr>
          <w:rFonts w:hint="eastAsia"/>
        </w:rPr>
        <w:t>嘧霉胺悬浮剂</w:t>
      </w:r>
      <w:r w:rsidRPr="004A0E98">
        <w:t>1000</w:t>
      </w:r>
      <w:r w:rsidRPr="004A0E98">
        <w:rPr>
          <w:rFonts w:hint="eastAsia"/>
        </w:rPr>
        <w:t>倍液防治灰霉病、穗轴褐枯病。</w:t>
      </w:r>
    </w:p>
    <w:p w:rsidR="0060101F" w:rsidRPr="004A0E98" w:rsidRDefault="0060101F" w:rsidP="009153AB">
      <w:pPr>
        <w:spacing w:line="320" w:lineRule="exact"/>
        <w:ind w:firstLineChars="200" w:firstLine="420"/>
      </w:pPr>
      <w:r w:rsidRPr="004A0E98">
        <w:t>B.2.3</w:t>
      </w:r>
      <w:r w:rsidRPr="004A0E98">
        <w:rPr>
          <w:rFonts w:hint="eastAsia"/>
        </w:rPr>
        <w:t>人工捕杀，结合杨树枝扎成把诱杀等防治金龟子。葡萄展叶期。喷施</w:t>
      </w:r>
      <w:r w:rsidRPr="004A0E98">
        <w:rPr>
          <w:kern w:val="0"/>
          <w:sz w:val="18"/>
          <w:szCs w:val="18"/>
        </w:rPr>
        <w:t>1.5%</w:t>
      </w:r>
      <w:r w:rsidRPr="004A0E98">
        <w:rPr>
          <w:rFonts w:hAnsi="宋体" w:hint="eastAsia"/>
          <w:kern w:val="0"/>
          <w:sz w:val="18"/>
          <w:szCs w:val="18"/>
        </w:rPr>
        <w:t>苦参碱可溶液剂</w:t>
      </w:r>
      <w:r w:rsidRPr="004A0E98">
        <w:t>3000</w:t>
      </w:r>
      <w:r w:rsidRPr="004A0E98">
        <w:rPr>
          <w:rFonts w:hint="eastAsia"/>
        </w:rPr>
        <w:t>～</w:t>
      </w:r>
      <w:r w:rsidRPr="004A0E98">
        <w:t>4000</w:t>
      </w:r>
      <w:r w:rsidRPr="004A0E98">
        <w:rPr>
          <w:rFonts w:hint="eastAsia"/>
        </w:rPr>
        <w:t>倍液防治绿螨蝽、叶蝉。</w:t>
      </w:r>
    </w:p>
    <w:p w:rsidR="0060101F" w:rsidRDefault="0060101F" w:rsidP="00447317">
      <w:pPr>
        <w:spacing w:beforeLines="50" w:afterLines="50" w:line="320" w:lineRule="exact"/>
        <w:ind w:firstLineChars="200" w:firstLine="420"/>
        <w:rPr>
          <w:rFonts w:eastAsia="黑体"/>
        </w:rPr>
      </w:pPr>
      <w:r w:rsidRPr="004A0E98">
        <w:rPr>
          <w:rFonts w:eastAsia="黑体"/>
        </w:rPr>
        <w:t>B.3</w:t>
      </w:r>
      <w:r w:rsidRPr="004A0E98">
        <w:rPr>
          <w:rFonts w:eastAsia="黑体" w:hint="eastAsia"/>
        </w:rPr>
        <w:t>花后至幼果期（</w:t>
      </w:r>
      <w:r w:rsidRPr="004A0E98">
        <w:rPr>
          <w:rFonts w:eastAsia="黑体"/>
        </w:rPr>
        <w:t>5</w:t>
      </w:r>
      <w:r w:rsidRPr="004A0E98">
        <w:rPr>
          <w:rFonts w:eastAsia="黑体" w:hint="eastAsia"/>
        </w:rPr>
        <w:t>月中旬</w:t>
      </w:r>
      <w:r w:rsidRPr="004A0E98">
        <w:rPr>
          <w:rFonts w:hint="eastAsia"/>
        </w:rPr>
        <w:t>～</w:t>
      </w:r>
      <w:r w:rsidRPr="004A0E98">
        <w:rPr>
          <w:rFonts w:eastAsia="黑体"/>
        </w:rPr>
        <w:t>6</w:t>
      </w:r>
      <w:r w:rsidRPr="004A0E98">
        <w:rPr>
          <w:rFonts w:eastAsia="黑体" w:hint="eastAsia"/>
        </w:rPr>
        <w:t>月上旬）</w:t>
      </w:r>
    </w:p>
    <w:p w:rsidR="0060101F" w:rsidRPr="004A0E98" w:rsidRDefault="0060101F" w:rsidP="009153AB">
      <w:pPr>
        <w:spacing w:line="320" w:lineRule="exact"/>
        <w:ind w:firstLineChars="200" w:firstLine="420"/>
      </w:pPr>
      <w:r w:rsidRPr="004A0E98">
        <w:t>B.3.1</w:t>
      </w:r>
      <w:r w:rsidRPr="004A0E98">
        <w:rPr>
          <w:rFonts w:hint="eastAsia"/>
        </w:rPr>
        <w:t>重点防治黑痘病、白粉病、穗轴褐枯病等。</w:t>
      </w:r>
    </w:p>
    <w:p w:rsidR="0060101F" w:rsidRPr="004A0E98" w:rsidRDefault="0060101F" w:rsidP="009153AB">
      <w:pPr>
        <w:spacing w:line="320" w:lineRule="exact"/>
        <w:ind w:firstLineChars="200" w:firstLine="420"/>
      </w:pPr>
      <w:r w:rsidRPr="004A0E98">
        <w:t>B.3.2</w:t>
      </w:r>
      <w:r w:rsidRPr="004A0E98">
        <w:rPr>
          <w:rFonts w:hint="eastAsia"/>
        </w:rPr>
        <w:t>喷施</w:t>
      </w:r>
      <w:r w:rsidRPr="004A0E98">
        <w:t>75</w:t>
      </w:r>
      <w:r w:rsidRPr="004A0E98">
        <w:rPr>
          <w:rFonts w:hint="eastAsia"/>
        </w:rPr>
        <w:t>％百菌清可湿性粉剂</w:t>
      </w:r>
      <w:r w:rsidRPr="004A0E98">
        <w:t>600</w:t>
      </w:r>
      <w:r w:rsidRPr="004A0E98">
        <w:rPr>
          <w:rFonts w:hint="eastAsia"/>
        </w:rPr>
        <w:t>～</w:t>
      </w:r>
      <w:r w:rsidRPr="004A0E98">
        <w:t>800</w:t>
      </w:r>
      <w:r w:rsidRPr="004A0E98">
        <w:rPr>
          <w:rFonts w:hint="eastAsia"/>
        </w:rPr>
        <w:t>倍液，或</w:t>
      </w:r>
      <w:r w:rsidRPr="004A0E98">
        <w:t>40%</w:t>
      </w:r>
      <w:r w:rsidRPr="004A0E98">
        <w:rPr>
          <w:rFonts w:hint="eastAsia"/>
        </w:rPr>
        <w:t>多菌灵·福美双可湿性粉剂</w:t>
      </w:r>
      <w:r w:rsidRPr="004A0E98">
        <w:t>400</w:t>
      </w:r>
      <w:r w:rsidRPr="004A0E98">
        <w:rPr>
          <w:rFonts w:hint="eastAsia"/>
        </w:rPr>
        <w:t>倍～</w:t>
      </w:r>
      <w:r w:rsidRPr="004A0E98">
        <w:t>600</w:t>
      </w:r>
      <w:r w:rsidRPr="004A0E98">
        <w:rPr>
          <w:rFonts w:hint="eastAsia"/>
        </w:rPr>
        <w:t>倍液，连喷</w:t>
      </w:r>
      <w:r w:rsidRPr="004A0E98">
        <w:t>1</w:t>
      </w:r>
      <w:r w:rsidRPr="004A0E98">
        <w:rPr>
          <w:rFonts w:hint="eastAsia"/>
        </w:rPr>
        <w:t>～</w:t>
      </w:r>
      <w:r w:rsidRPr="004A0E98">
        <w:t>2</w:t>
      </w:r>
      <w:r w:rsidRPr="004A0E98">
        <w:rPr>
          <w:rFonts w:hint="eastAsia"/>
        </w:rPr>
        <w:t>次，或者与</w:t>
      </w:r>
      <w:r w:rsidRPr="004A0E98">
        <w:t>1:0.7:200</w:t>
      </w:r>
      <w:r w:rsidRPr="004A0E98">
        <w:rPr>
          <w:rFonts w:hint="eastAsia"/>
        </w:rPr>
        <w:t>～</w:t>
      </w:r>
      <w:r w:rsidRPr="004A0E98">
        <w:t>240</w:t>
      </w:r>
      <w:r w:rsidRPr="004A0E98">
        <w:rPr>
          <w:rFonts w:hint="eastAsia"/>
        </w:rPr>
        <w:t>倍的波尔多液交替使用。</w:t>
      </w:r>
    </w:p>
    <w:p w:rsidR="0060101F" w:rsidRDefault="0060101F" w:rsidP="00447317">
      <w:pPr>
        <w:spacing w:beforeLines="50" w:afterLines="50" w:line="320" w:lineRule="exact"/>
        <w:ind w:firstLineChars="200" w:firstLine="420"/>
        <w:rPr>
          <w:rFonts w:eastAsia="黑体"/>
        </w:rPr>
      </w:pPr>
      <w:r w:rsidRPr="004A0E98">
        <w:rPr>
          <w:rFonts w:eastAsia="黑体"/>
        </w:rPr>
        <w:t>B.4</w:t>
      </w:r>
      <w:r w:rsidRPr="004A0E98">
        <w:rPr>
          <w:rFonts w:eastAsia="黑体" w:hint="eastAsia"/>
        </w:rPr>
        <w:t>幼果期（</w:t>
      </w:r>
      <w:r w:rsidRPr="004A0E98">
        <w:rPr>
          <w:rFonts w:eastAsia="黑体"/>
        </w:rPr>
        <w:t>6</w:t>
      </w:r>
      <w:r w:rsidRPr="004A0E98">
        <w:rPr>
          <w:rFonts w:eastAsia="黑体" w:hint="eastAsia"/>
        </w:rPr>
        <w:t>月）</w:t>
      </w:r>
    </w:p>
    <w:p w:rsidR="0060101F" w:rsidRPr="004A0E98" w:rsidRDefault="0060101F" w:rsidP="009153AB">
      <w:pPr>
        <w:spacing w:line="320" w:lineRule="exact"/>
        <w:ind w:firstLineChars="200" w:firstLine="420"/>
      </w:pPr>
      <w:r w:rsidRPr="004A0E98">
        <w:t>B.4.1</w:t>
      </w:r>
      <w:r w:rsidRPr="004A0E98">
        <w:rPr>
          <w:rFonts w:hint="eastAsia"/>
        </w:rPr>
        <w:t>重点防治黑痘病、炭疽病、房枯病、白腐病。</w:t>
      </w:r>
    </w:p>
    <w:p w:rsidR="0060101F" w:rsidRPr="004A0E98" w:rsidRDefault="0060101F" w:rsidP="009153AB">
      <w:pPr>
        <w:spacing w:line="320" w:lineRule="exact"/>
        <w:ind w:firstLineChars="200" w:firstLine="420"/>
      </w:pPr>
      <w:r w:rsidRPr="004A0E98">
        <w:t>B.4.2</w:t>
      </w:r>
      <w:r w:rsidRPr="004A0E98">
        <w:rPr>
          <w:rFonts w:hint="eastAsia"/>
        </w:rPr>
        <w:t>喷施内吸性杀菌剂，如</w:t>
      </w:r>
      <w:r w:rsidRPr="004A0E98">
        <w:t>36%</w:t>
      </w:r>
      <w:r w:rsidRPr="004A0E98">
        <w:rPr>
          <w:rFonts w:hint="eastAsia"/>
        </w:rPr>
        <w:t>甲基硫菌灵悬浮剂</w:t>
      </w:r>
      <w:r w:rsidRPr="004A0E98">
        <w:t>800</w:t>
      </w:r>
      <w:r w:rsidRPr="004A0E98">
        <w:rPr>
          <w:rFonts w:hint="eastAsia"/>
        </w:rPr>
        <w:t>倍液，每隔</w:t>
      </w:r>
      <w:r w:rsidRPr="004A0E98">
        <w:t>10</w:t>
      </w:r>
      <w:r w:rsidRPr="004A0E98">
        <w:rPr>
          <w:rFonts w:hint="eastAsia"/>
        </w:rPr>
        <w:t>天～</w:t>
      </w:r>
      <w:r w:rsidRPr="004A0E98">
        <w:t>15</w:t>
      </w:r>
      <w:r w:rsidRPr="004A0E98">
        <w:rPr>
          <w:rFonts w:hint="eastAsia"/>
        </w:rPr>
        <w:t>天喷</w:t>
      </w:r>
      <w:r w:rsidRPr="004A0E98">
        <w:t>1</w:t>
      </w:r>
      <w:r w:rsidRPr="004A0E98">
        <w:rPr>
          <w:rFonts w:hint="eastAsia"/>
        </w:rPr>
        <w:t>次，也可与保护性药剂</w:t>
      </w:r>
      <w:r w:rsidRPr="004A0E98">
        <w:t>1:0.7:200</w:t>
      </w:r>
      <w:r w:rsidRPr="004A0E98">
        <w:rPr>
          <w:rFonts w:hint="eastAsia"/>
        </w:rPr>
        <w:t>～</w:t>
      </w:r>
      <w:r w:rsidRPr="004A0E98">
        <w:t>240</w:t>
      </w:r>
      <w:r w:rsidRPr="004A0E98">
        <w:rPr>
          <w:rFonts w:hint="eastAsia"/>
        </w:rPr>
        <w:t>倍的波尔多液交替使用。如有叶蝉为害，可在第</w:t>
      </w:r>
      <w:r w:rsidRPr="004A0E98">
        <w:t>1</w:t>
      </w:r>
      <w:r w:rsidRPr="004A0E98">
        <w:rPr>
          <w:rFonts w:hint="eastAsia"/>
        </w:rPr>
        <w:t>代若虫发生期喷洒安全高效的杀蚜剂。</w:t>
      </w:r>
    </w:p>
    <w:p w:rsidR="0060101F" w:rsidRDefault="0060101F" w:rsidP="00447317">
      <w:pPr>
        <w:spacing w:beforeLines="50" w:afterLines="50" w:line="320" w:lineRule="exact"/>
        <w:ind w:firstLineChars="200" w:firstLine="420"/>
        <w:rPr>
          <w:rFonts w:eastAsia="黑体"/>
        </w:rPr>
      </w:pPr>
      <w:r w:rsidRPr="004A0E98">
        <w:rPr>
          <w:rFonts w:eastAsia="黑体"/>
        </w:rPr>
        <w:t>B.5</w:t>
      </w:r>
      <w:r w:rsidRPr="004A0E98">
        <w:rPr>
          <w:rFonts w:eastAsia="黑体" w:hint="eastAsia"/>
        </w:rPr>
        <w:t>浆果成熟期（</w:t>
      </w:r>
      <w:r w:rsidRPr="004A0E98">
        <w:rPr>
          <w:rFonts w:eastAsia="黑体"/>
        </w:rPr>
        <w:t>7</w:t>
      </w:r>
      <w:r w:rsidRPr="004A0E98">
        <w:rPr>
          <w:rFonts w:eastAsia="黑体" w:hint="eastAsia"/>
        </w:rPr>
        <w:t>月</w:t>
      </w:r>
      <w:r w:rsidRPr="004A0E98">
        <w:rPr>
          <w:rFonts w:hint="eastAsia"/>
        </w:rPr>
        <w:t>～</w:t>
      </w:r>
      <w:r w:rsidRPr="004A0E98">
        <w:rPr>
          <w:rFonts w:eastAsia="黑体"/>
        </w:rPr>
        <w:t>9</w:t>
      </w:r>
      <w:r w:rsidRPr="004A0E98">
        <w:rPr>
          <w:rFonts w:eastAsia="黑体" w:hint="eastAsia"/>
        </w:rPr>
        <w:t>月）</w:t>
      </w:r>
    </w:p>
    <w:p w:rsidR="0060101F" w:rsidRPr="004A0E98" w:rsidRDefault="0060101F" w:rsidP="009153AB">
      <w:pPr>
        <w:spacing w:line="320" w:lineRule="exact"/>
        <w:ind w:firstLineChars="200" w:firstLine="420"/>
      </w:pPr>
      <w:r w:rsidRPr="004A0E98">
        <w:t>B.5.1</w:t>
      </w:r>
      <w:r w:rsidRPr="004A0E98">
        <w:rPr>
          <w:rFonts w:hint="eastAsia"/>
        </w:rPr>
        <w:t>重点防治炭疽病、灰霉病、白腐病、霜霉病。</w:t>
      </w:r>
    </w:p>
    <w:p w:rsidR="0060101F" w:rsidRPr="004A0E98" w:rsidRDefault="0060101F" w:rsidP="009153AB">
      <w:pPr>
        <w:spacing w:line="320" w:lineRule="exact"/>
        <w:ind w:firstLineChars="200" w:firstLine="420"/>
      </w:pPr>
      <w:r w:rsidRPr="004A0E98">
        <w:t xml:space="preserve">B.5.2 </w:t>
      </w:r>
      <w:r w:rsidRPr="004A0E98">
        <w:rPr>
          <w:rFonts w:hint="eastAsia"/>
        </w:rPr>
        <w:t>喷施</w:t>
      </w:r>
      <w:r w:rsidRPr="004A0E98">
        <w:t>70%</w:t>
      </w:r>
      <w:r w:rsidRPr="004A0E98">
        <w:rPr>
          <w:rFonts w:hint="eastAsia"/>
        </w:rPr>
        <w:t>甲基硫菌灵超微可湿性粉剂</w:t>
      </w:r>
      <w:r w:rsidRPr="004A0E98">
        <w:t>1000</w:t>
      </w:r>
      <w:r w:rsidRPr="004A0E98">
        <w:rPr>
          <w:rFonts w:hint="eastAsia"/>
        </w:rPr>
        <w:t>倍液，间隔</w:t>
      </w:r>
      <w:r w:rsidRPr="004A0E98">
        <w:t>10</w:t>
      </w:r>
      <w:r w:rsidRPr="004A0E98">
        <w:rPr>
          <w:rFonts w:hint="eastAsia"/>
        </w:rPr>
        <w:t>天～</w:t>
      </w:r>
      <w:r w:rsidRPr="004A0E98">
        <w:t>15</w:t>
      </w:r>
      <w:r w:rsidRPr="004A0E98">
        <w:rPr>
          <w:rFonts w:hint="eastAsia"/>
        </w:rPr>
        <w:t>天喷</w:t>
      </w:r>
      <w:r w:rsidRPr="004A0E98">
        <w:t>1</w:t>
      </w:r>
      <w:r w:rsidRPr="004A0E98">
        <w:rPr>
          <w:rFonts w:hint="eastAsia"/>
        </w:rPr>
        <w:t>次；也可与保护性药剂</w:t>
      </w:r>
      <w:r w:rsidRPr="004A0E98">
        <w:t>1:0.7:200</w:t>
      </w:r>
      <w:r w:rsidRPr="004A0E98">
        <w:rPr>
          <w:rFonts w:hint="eastAsia"/>
        </w:rPr>
        <w:t>～</w:t>
      </w:r>
      <w:r w:rsidRPr="004A0E98">
        <w:t>240</w:t>
      </w:r>
      <w:r w:rsidRPr="004A0E98">
        <w:rPr>
          <w:rFonts w:hint="eastAsia"/>
        </w:rPr>
        <w:t>倍液的波尔多液交替使用。</w:t>
      </w:r>
      <w:r w:rsidRPr="004A0E98">
        <w:rPr>
          <w:rFonts w:hint="eastAsia"/>
          <w:kern w:val="0"/>
          <w:szCs w:val="21"/>
        </w:rPr>
        <w:t>采果前</w:t>
      </w:r>
      <w:r w:rsidRPr="004A0E98">
        <w:rPr>
          <w:kern w:val="0"/>
          <w:szCs w:val="21"/>
        </w:rPr>
        <w:t>30</w:t>
      </w:r>
      <w:r w:rsidRPr="004A0E98">
        <w:rPr>
          <w:rFonts w:hint="eastAsia"/>
          <w:kern w:val="0"/>
          <w:szCs w:val="21"/>
        </w:rPr>
        <w:t>天禁用化学农药。</w:t>
      </w:r>
    </w:p>
    <w:p w:rsidR="0060101F" w:rsidRDefault="0060101F" w:rsidP="00447317">
      <w:pPr>
        <w:spacing w:beforeLines="50" w:afterLines="50" w:line="320" w:lineRule="exact"/>
        <w:ind w:firstLineChars="200" w:firstLine="420"/>
        <w:rPr>
          <w:rFonts w:eastAsia="黑体"/>
        </w:rPr>
      </w:pPr>
      <w:r w:rsidRPr="004A0E98">
        <w:rPr>
          <w:rFonts w:eastAsia="黑体"/>
        </w:rPr>
        <w:t>B.6</w:t>
      </w:r>
      <w:r w:rsidRPr="004A0E98">
        <w:rPr>
          <w:rFonts w:eastAsia="黑体" w:hint="eastAsia"/>
        </w:rPr>
        <w:t>果实采后期（</w:t>
      </w:r>
      <w:r w:rsidRPr="004A0E98">
        <w:rPr>
          <w:rFonts w:eastAsia="黑体"/>
        </w:rPr>
        <w:t>10</w:t>
      </w:r>
      <w:r w:rsidRPr="004A0E98">
        <w:rPr>
          <w:rFonts w:eastAsia="黑体" w:hint="eastAsia"/>
        </w:rPr>
        <w:t>月</w:t>
      </w:r>
      <w:r w:rsidRPr="004A0E98">
        <w:rPr>
          <w:rFonts w:hint="eastAsia"/>
        </w:rPr>
        <w:t>～</w:t>
      </w:r>
      <w:r w:rsidRPr="004A0E98">
        <w:rPr>
          <w:rFonts w:eastAsia="黑体"/>
        </w:rPr>
        <w:t>12</w:t>
      </w:r>
      <w:r w:rsidRPr="004A0E98">
        <w:rPr>
          <w:rFonts w:eastAsia="黑体" w:hint="eastAsia"/>
        </w:rPr>
        <w:t>月）</w:t>
      </w:r>
    </w:p>
    <w:p w:rsidR="0060101F" w:rsidRPr="004A0E98" w:rsidRDefault="0060101F" w:rsidP="009153AB">
      <w:pPr>
        <w:spacing w:line="320" w:lineRule="exact"/>
        <w:ind w:firstLineChars="200" w:firstLine="420"/>
      </w:pPr>
      <w:r w:rsidRPr="004A0E98">
        <w:t>B.6.1</w:t>
      </w:r>
      <w:r w:rsidRPr="004A0E98">
        <w:rPr>
          <w:rFonts w:hint="eastAsia"/>
        </w:rPr>
        <w:t>重点防治霜霉病和叶蝉。</w:t>
      </w:r>
    </w:p>
    <w:p w:rsidR="0060101F" w:rsidRPr="004A0E98" w:rsidRDefault="0060101F" w:rsidP="009153AB">
      <w:pPr>
        <w:spacing w:line="320" w:lineRule="exact"/>
        <w:ind w:firstLineChars="200" w:firstLine="420"/>
      </w:pPr>
      <w:r w:rsidRPr="004A0E98">
        <w:t>B.6.2</w:t>
      </w:r>
      <w:r w:rsidRPr="004A0E98">
        <w:rPr>
          <w:rFonts w:hint="eastAsia"/>
        </w:rPr>
        <w:t>果实采收后，全园喷施</w:t>
      </w:r>
      <w:r w:rsidRPr="004A0E98">
        <w:t>2</w:t>
      </w:r>
      <w:r w:rsidRPr="004A0E98">
        <w:rPr>
          <w:rFonts w:hint="eastAsia"/>
        </w:rPr>
        <w:t>次</w:t>
      </w:r>
      <w:r w:rsidRPr="004A0E98">
        <w:t>1:0.7:200</w:t>
      </w:r>
      <w:r w:rsidRPr="004A0E98">
        <w:rPr>
          <w:rFonts w:hint="eastAsia"/>
        </w:rPr>
        <w:t>～</w:t>
      </w:r>
      <w:r w:rsidRPr="004A0E98">
        <w:t>240</w:t>
      </w:r>
      <w:r w:rsidRPr="004A0E98">
        <w:rPr>
          <w:rFonts w:hint="eastAsia"/>
        </w:rPr>
        <w:t>倍的波尔多液，间隔期为</w:t>
      </w:r>
      <w:r w:rsidRPr="004A0E98">
        <w:t>15</w:t>
      </w:r>
      <w:r w:rsidRPr="004A0E98">
        <w:rPr>
          <w:rFonts w:hint="eastAsia"/>
        </w:rPr>
        <w:t>天～</w:t>
      </w:r>
      <w:r w:rsidRPr="004A0E98">
        <w:t>20</w:t>
      </w:r>
      <w:r w:rsidRPr="004A0E98">
        <w:rPr>
          <w:rFonts w:hint="eastAsia"/>
        </w:rPr>
        <w:t>天。园区发现叶蝉可喷施等量式</w:t>
      </w:r>
      <w:r w:rsidRPr="004A0E98">
        <w:t>200</w:t>
      </w:r>
      <w:r w:rsidRPr="004A0E98">
        <w:rPr>
          <w:rFonts w:hint="eastAsia"/>
        </w:rPr>
        <w:t>倍波尔多液与安全高效的杀蚜剂。</w:t>
      </w:r>
    </w:p>
    <w:p w:rsidR="0060101F" w:rsidRPr="004A0E98" w:rsidRDefault="0060101F" w:rsidP="009153AB">
      <w:pPr>
        <w:widowControl/>
        <w:jc w:val="left"/>
        <w:rPr>
          <w:rFonts w:eastAsia="黑体"/>
          <w:kern w:val="0"/>
          <w:szCs w:val="21"/>
        </w:rPr>
      </w:pPr>
      <w:r w:rsidRPr="004A0E98">
        <w:t>B.6.3</w:t>
      </w:r>
      <w:r w:rsidRPr="004A0E98">
        <w:rPr>
          <w:rFonts w:hint="eastAsia"/>
        </w:rPr>
        <w:t>落叶后，清扫落叶，清除病虫果，集中进行无害化处理。</w:t>
      </w:r>
    </w:p>
    <w:p w:rsidR="0060101F" w:rsidRPr="004A0E98" w:rsidRDefault="0060101F">
      <w:pPr>
        <w:widowControl/>
        <w:jc w:val="left"/>
        <w:rPr>
          <w:rFonts w:eastAsia="黑体"/>
          <w:kern w:val="0"/>
          <w:szCs w:val="21"/>
        </w:rPr>
      </w:pPr>
      <w:r w:rsidRPr="004A0E98">
        <w:rPr>
          <w:rFonts w:eastAsia="黑体"/>
          <w:kern w:val="0"/>
        </w:rPr>
        <w:br w:type="page"/>
      </w:r>
    </w:p>
    <w:p w:rsidR="0060101F" w:rsidRDefault="0060101F" w:rsidP="00447317">
      <w:pPr>
        <w:pStyle w:val="1"/>
        <w:spacing w:beforeLines="50" w:afterLines="50" w:line="360" w:lineRule="auto"/>
        <w:ind w:firstLineChars="0" w:firstLine="0"/>
        <w:jc w:val="center"/>
        <w:rPr>
          <w:rFonts w:eastAsia="黑体"/>
          <w:kern w:val="0"/>
        </w:rPr>
      </w:pPr>
      <w:r w:rsidRPr="004A0E98">
        <w:rPr>
          <w:rFonts w:eastAsia="黑体" w:hint="eastAsia"/>
          <w:kern w:val="0"/>
        </w:rPr>
        <w:t>附</w:t>
      </w:r>
      <w:r w:rsidRPr="004A0E98">
        <w:rPr>
          <w:rFonts w:eastAsia="黑体"/>
          <w:kern w:val="0"/>
        </w:rPr>
        <w:t xml:space="preserve">  </w:t>
      </w:r>
      <w:r w:rsidRPr="004A0E98">
        <w:rPr>
          <w:rFonts w:eastAsia="黑体" w:hint="eastAsia"/>
          <w:kern w:val="0"/>
        </w:rPr>
        <w:t>录</w:t>
      </w:r>
      <w:r w:rsidRPr="004A0E98">
        <w:rPr>
          <w:rFonts w:eastAsia="黑体"/>
          <w:kern w:val="0"/>
        </w:rPr>
        <w:t xml:space="preserve"> C</w:t>
      </w:r>
    </w:p>
    <w:p w:rsidR="0060101F" w:rsidRPr="004A0E98" w:rsidRDefault="0060101F" w:rsidP="00743235">
      <w:pPr>
        <w:snapToGrid w:val="0"/>
        <w:spacing w:line="360" w:lineRule="auto"/>
        <w:jc w:val="center"/>
        <w:rPr>
          <w:rFonts w:eastAsia="黑体"/>
        </w:rPr>
      </w:pPr>
      <w:r w:rsidRPr="004A0E98">
        <w:rPr>
          <w:rFonts w:eastAsia="黑体" w:hint="eastAsia"/>
        </w:rPr>
        <w:t>（资料性附录）</w:t>
      </w:r>
    </w:p>
    <w:p w:rsidR="0060101F" w:rsidRPr="004A0E98" w:rsidRDefault="0060101F" w:rsidP="00743235">
      <w:pPr>
        <w:snapToGrid w:val="0"/>
        <w:spacing w:line="360" w:lineRule="auto"/>
        <w:jc w:val="center"/>
        <w:rPr>
          <w:rFonts w:eastAsia="黑体"/>
        </w:rPr>
      </w:pPr>
      <w:r>
        <w:rPr>
          <w:rFonts w:eastAsia="黑体" w:hint="eastAsia"/>
        </w:rPr>
        <w:t>”夏黑”</w:t>
      </w:r>
      <w:r w:rsidRPr="004A0E98">
        <w:rPr>
          <w:rFonts w:eastAsia="黑体" w:hint="eastAsia"/>
        </w:rPr>
        <w:t>施肥参考方案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93"/>
        <w:gridCol w:w="3692"/>
        <w:gridCol w:w="1737"/>
      </w:tblGrid>
      <w:tr w:rsidR="0060101F" w:rsidRPr="004A0E98" w:rsidTr="007355BF">
        <w:trPr>
          <w:trHeight w:val="693"/>
        </w:trPr>
        <w:tc>
          <w:tcPr>
            <w:tcW w:w="1815" w:type="pct"/>
            <w:vAlign w:val="center"/>
          </w:tcPr>
          <w:p w:rsidR="0060101F" w:rsidRPr="007355BF" w:rsidRDefault="0060101F" w:rsidP="007355BF">
            <w:pPr>
              <w:widowControl/>
              <w:jc w:val="center"/>
              <w:rPr>
                <w:rFonts w:ascii="宋体" w:cs="宋体"/>
                <w:bCs/>
                <w:kern w:val="0"/>
                <w:szCs w:val="21"/>
              </w:rPr>
            </w:pPr>
            <w:r w:rsidRPr="007355BF">
              <w:rPr>
                <w:rFonts w:ascii="宋体" w:hAnsi="宋体" w:cs="宋体" w:hint="eastAsia"/>
                <w:bCs/>
                <w:kern w:val="0"/>
                <w:szCs w:val="21"/>
              </w:rPr>
              <w:t>施肥时间</w:t>
            </w:r>
          </w:p>
        </w:tc>
        <w:tc>
          <w:tcPr>
            <w:tcW w:w="2166" w:type="pct"/>
            <w:vAlign w:val="center"/>
          </w:tcPr>
          <w:p w:rsidR="0060101F" w:rsidRPr="007355BF" w:rsidRDefault="0060101F" w:rsidP="007355BF">
            <w:pPr>
              <w:widowControl/>
              <w:jc w:val="center"/>
              <w:rPr>
                <w:rFonts w:ascii="宋体" w:cs="宋体"/>
                <w:bCs/>
                <w:kern w:val="0"/>
                <w:szCs w:val="21"/>
              </w:rPr>
            </w:pPr>
            <w:r w:rsidRPr="007355BF">
              <w:rPr>
                <w:rFonts w:ascii="宋体" w:hAnsi="宋体" w:cs="宋体" w:hint="eastAsia"/>
                <w:bCs/>
                <w:kern w:val="0"/>
                <w:szCs w:val="21"/>
              </w:rPr>
              <w:t>施肥种类（参考）</w:t>
            </w:r>
          </w:p>
        </w:tc>
        <w:tc>
          <w:tcPr>
            <w:tcW w:w="1019" w:type="pct"/>
            <w:vAlign w:val="center"/>
          </w:tcPr>
          <w:p w:rsidR="0060101F" w:rsidRPr="007355BF" w:rsidRDefault="0060101F" w:rsidP="007355BF">
            <w:pPr>
              <w:widowControl/>
              <w:jc w:val="center"/>
              <w:rPr>
                <w:rFonts w:ascii="宋体" w:cs="宋体"/>
                <w:bCs/>
                <w:kern w:val="0"/>
                <w:szCs w:val="21"/>
              </w:rPr>
            </w:pPr>
            <w:r w:rsidRPr="007355BF">
              <w:rPr>
                <w:rFonts w:ascii="宋体" w:hAnsi="宋体" w:cs="宋体" w:hint="eastAsia"/>
                <w:bCs/>
                <w:kern w:val="0"/>
                <w:szCs w:val="21"/>
              </w:rPr>
              <w:t>亩施肥量</w:t>
            </w:r>
          </w:p>
          <w:p w:rsidR="0060101F" w:rsidRPr="007355BF" w:rsidRDefault="0060101F" w:rsidP="007355BF">
            <w:pPr>
              <w:widowControl/>
              <w:jc w:val="center"/>
              <w:rPr>
                <w:rFonts w:ascii="宋体" w:cs="宋体"/>
                <w:bCs/>
                <w:kern w:val="0"/>
                <w:szCs w:val="21"/>
              </w:rPr>
            </w:pPr>
            <w:r w:rsidRPr="007355BF">
              <w:rPr>
                <w:rFonts w:ascii="宋体" w:hAnsi="宋体" w:cs="宋体" w:hint="eastAsia"/>
                <w:bCs/>
                <w:kern w:val="0"/>
                <w:szCs w:val="21"/>
              </w:rPr>
              <w:t>（</w:t>
            </w:r>
            <w:r w:rsidRPr="007355BF">
              <w:rPr>
                <w:rFonts w:ascii="宋体" w:hAnsi="宋体" w:cs="宋体"/>
                <w:bCs/>
                <w:kern w:val="0"/>
                <w:szCs w:val="21"/>
              </w:rPr>
              <w:t>kg</w:t>
            </w:r>
            <w:r w:rsidRPr="007355BF">
              <w:rPr>
                <w:rFonts w:ascii="宋体" w:hAnsi="宋体" w:cs="宋体" w:hint="eastAsia"/>
                <w:bCs/>
                <w:kern w:val="0"/>
                <w:szCs w:val="21"/>
              </w:rPr>
              <w:t>）</w:t>
            </w:r>
          </w:p>
        </w:tc>
      </w:tr>
      <w:tr w:rsidR="0060101F" w:rsidRPr="004A0E98" w:rsidTr="007355BF">
        <w:trPr>
          <w:trHeight w:val="693"/>
        </w:trPr>
        <w:tc>
          <w:tcPr>
            <w:tcW w:w="1815" w:type="pct"/>
            <w:vAlign w:val="center"/>
          </w:tcPr>
          <w:p w:rsidR="0060101F" w:rsidRPr="007355BF" w:rsidRDefault="0060101F" w:rsidP="007355BF">
            <w:pPr>
              <w:widowControl/>
              <w:jc w:val="center"/>
              <w:rPr>
                <w:rFonts w:ascii="宋体" w:cs="宋体"/>
                <w:bCs/>
                <w:kern w:val="0"/>
                <w:szCs w:val="21"/>
              </w:rPr>
            </w:pPr>
            <w:r w:rsidRPr="007355BF">
              <w:rPr>
                <w:rFonts w:ascii="宋体" w:hAnsi="宋体" w:cs="宋体" w:hint="eastAsia"/>
                <w:bCs/>
                <w:kern w:val="0"/>
                <w:szCs w:val="21"/>
              </w:rPr>
              <w:t>全园出现第一片正常功能叶开始。</w:t>
            </w:r>
          </w:p>
        </w:tc>
        <w:tc>
          <w:tcPr>
            <w:tcW w:w="2166" w:type="pct"/>
            <w:vAlign w:val="center"/>
          </w:tcPr>
          <w:p w:rsidR="0060101F" w:rsidRPr="007355BF" w:rsidRDefault="0060101F" w:rsidP="007355BF">
            <w:pPr>
              <w:widowControl/>
              <w:jc w:val="center"/>
              <w:rPr>
                <w:rFonts w:ascii="宋体" w:cs="宋体"/>
                <w:bCs/>
                <w:kern w:val="0"/>
                <w:szCs w:val="21"/>
              </w:rPr>
            </w:pPr>
            <w:r w:rsidRPr="007355BF">
              <w:rPr>
                <w:rFonts w:ascii="宋体" w:hAnsi="宋体" w:cs="宋体" w:hint="eastAsia"/>
                <w:bCs/>
                <w:kern w:val="0"/>
                <w:szCs w:val="21"/>
              </w:rPr>
              <w:t>水溶性高氮平衡肥</w:t>
            </w:r>
          </w:p>
          <w:p w:rsidR="0060101F" w:rsidRPr="007355BF" w:rsidRDefault="0060101F" w:rsidP="007355BF">
            <w:pPr>
              <w:widowControl/>
              <w:jc w:val="center"/>
              <w:rPr>
                <w:rFonts w:ascii="宋体" w:cs="宋体"/>
                <w:bCs/>
                <w:kern w:val="0"/>
                <w:szCs w:val="21"/>
              </w:rPr>
            </w:pPr>
            <w:r w:rsidRPr="007355BF">
              <w:rPr>
                <w:rFonts w:ascii="宋体" w:hAnsi="宋体" w:cs="宋体" w:hint="eastAsia"/>
                <w:bCs/>
                <w:kern w:val="0"/>
                <w:szCs w:val="21"/>
              </w:rPr>
              <w:t>例如：（</w:t>
            </w:r>
            <w:r w:rsidRPr="007355BF">
              <w:rPr>
                <w:rFonts w:ascii="宋体" w:hAnsi="宋体" w:cs="宋体"/>
                <w:bCs/>
                <w:kern w:val="0"/>
                <w:szCs w:val="21"/>
              </w:rPr>
              <w:t>N-P-K</w:t>
            </w:r>
            <w:r w:rsidRPr="007355BF">
              <w:rPr>
                <w:rFonts w:ascii="宋体" w:hAnsi="宋体" w:cs="宋体" w:hint="eastAsia"/>
                <w:bCs/>
                <w:kern w:val="0"/>
                <w:szCs w:val="21"/>
              </w:rPr>
              <w:t>）：</w:t>
            </w:r>
            <w:r w:rsidRPr="007355BF">
              <w:rPr>
                <w:rFonts w:ascii="宋体" w:hAnsi="宋体" w:cs="宋体"/>
                <w:bCs/>
                <w:kern w:val="0"/>
                <w:szCs w:val="21"/>
              </w:rPr>
              <w:t>20-20-20</w:t>
            </w:r>
          </w:p>
        </w:tc>
        <w:tc>
          <w:tcPr>
            <w:tcW w:w="1019" w:type="pct"/>
            <w:vAlign w:val="center"/>
          </w:tcPr>
          <w:p w:rsidR="0060101F" w:rsidRPr="007355BF" w:rsidRDefault="0060101F" w:rsidP="007355BF">
            <w:pPr>
              <w:widowControl/>
              <w:jc w:val="center"/>
              <w:rPr>
                <w:rFonts w:ascii="宋体" w:cs="宋体"/>
                <w:bCs/>
                <w:kern w:val="0"/>
                <w:szCs w:val="21"/>
              </w:rPr>
            </w:pPr>
            <w:r w:rsidRPr="007355BF">
              <w:rPr>
                <w:rFonts w:ascii="宋体" w:hAnsi="宋体" w:cs="宋体"/>
                <w:bCs/>
                <w:kern w:val="0"/>
                <w:szCs w:val="21"/>
              </w:rPr>
              <w:t>5</w:t>
            </w:r>
          </w:p>
        </w:tc>
      </w:tr>
      <w:tr w:rsidR="0060101F" w:rsidRPr="004A0E98" w:rsidTr="007355BF">
        <w:trPr>
          <w:trHeight w:val="693"/>
        </w:trPr>
        <w:tc>
          <w:tcPr>
            <w:tcW w:w="1815" w:type="pct"/>
            <w:vAlign w:val="center"/>
          </w:tcPr>
          <w:p w:rsidR="0060101F" w:rsidRPr="007355BF" w:rsidRDefault="0060101F" w:rsidP="007355BF">
            <w:pPr>
              <w:widowControl/>
              <w:jc w:val="center"/>
              <w:rPr>
                <w:rFonts w:ascii="宋体" w:cs="宋体"/>
                <w:bCs/>
                <w:kern w:val="0"/>
                <w:szCs w:val="21"/>
              </w:rPr>
            </w:pPr>
            <w:r w:rsidRPr="007355BF">
              <w:rPr>
                <w:rFonts w:ascii="宋体" w:hAnsi="宋体" w:cs="宋体" w:hint="eastAsia"/>
                <w:bCs/>
                <w:kern w:val="0"/>
                <w:szCs w:val="21"/>
              </w:rPr>
              <w:t>与第一次施肥间隔</w:t>
            </w:r>
            <w:r w:rsidRPr="007355BF">
              <w:rPr>
                <w:rFonts w:ascii="宋体" w:hAnsi="宋体" w:cs="宋体"/>
                <w:bCs/>
                <w:kern w:val="0"/>
                <w:szCs w:val="21"/>
              </w:rPr>
              <w:t>10</w:t>
            </w:r>
            <w:r w:rsidRPr="007355BF">
              <w:rPr>
                <w:rFonts w:ascii="宋体" w:hAnsi="宋体" w:cs="宋体" w:hint="eastAsia"/>
                <w:bCs/>
                <w:kern w:val="0"/>
                <w:szCs w:val="21"/>
              </w:rPr>
              <w:t>天</w:t>
            </w:r>
          </w:p>
        </w:tc>
        <w:tc>
          <w:tcPr>
            <w:tcW w:w="2166" w:type="pct"/>
            <w:vAlign w:val="center"/>
          </w:tcPr>
          <w:p w:rsidR="0060101F" w:rsidRPr="007355BF" w:rsidRDefault="0060101F" w:rsidP="007355BF">
            <w:pPr>
              <w:widowControl/>
              <w:jc w:val="center"/>
              <w:rPr>
                <w:rFonts w:ascii="宋体" w:cs="宋体"/>
                <w:bCs/>
                <w:kern w:val="0"/>
                <w:szCs w:val="21"/>
              </w:rPr>
            </w:pPr>
            <w:r w:rsidRPr="007355BF">
              <w:rPr>
                <w:rFonts w:ascii="宋体" w:hAnsi="宋体" w:cs="宋体" w:hint="eastAsia"/>
                <w:bCs/>
                <w:kern w:val="0"/>
                <w:szCs w:val="21"/>
              </w:rPr>
              <w:t>水溶性高钾肥</w:t>
            </w:r>
          </w:p>
          <w:p w:rsidR="0060101F" w:rsidRPr="007355BF" w:rsidRDefault="0060101F" w:rsidP="007355BF">
            <w:pPr>
              <w:widowControl/>
              <w:jc w:val="center"/>
              <w:rPr>
                <w:rFonts w:ascii="宋体" w:cs="宋体"/>
                <w:bCs/>
                <w:kern w:val="0"/>
                <w:szCs w:val="21"/>
              </w:rPr>
            </w:pPr>
            <w:r w:rsidRPr="007355BF">
              <w:rPr>
                <w:rFonts w:ascii="宋体" w:hAnsi="宋体" w:cs="宋体" w:hint="eastAsia"/>
                <w:bCs/>
                <w:kern w:val="0"/>
                <w:szCs w:val="21"/>
              </w:rPr>
              <w:t>例如：（</w:t>
            </w:r>
            <w:r w:rsidRPr="007355BF">
              <w:rPr>
                <w:rFonts w:ascii="宋体" w:hAnsi="宋体" w:cs="宋体"/>
                <w:bCs/>
                <w:kern w:val="0"/>
                <w:szCs w:val="21"/>
              </w:rPr>
              <w:t>N-P-K</w:t>
            </w:r>
            <w:r w:rsidRPr="007355BF">
              <w:rPr>
                <w:rFonts w:ascii="宋体" w:hAnsi="宋体" w:cs="宋体" w:hint="eastAsia"/>
                <w:bCs/>
                <w:kern w:val="0"/>
                <w:szCs w:val="21"/>
              </w:rPr>
              <w:t>）：</w:t>
            </w:r>
            <w:r w:rsidRPr="007355BF">
              <w:rPr>
                <w:rFonts w:ascii="宋体" w:hAnsi="宋体" w:cs="宋体"/>
                <w:bCs/>
                <w:kern w:val="0"/>
                <w:szCs w:val="21"/>
              </w:rPr>
              <w:t>12-6-40</w:t>
            </w:r>
          </w:p>
        </w:tc>
        <w:tc>
          <w:tcPr>
            <w:tcW w:w="1019" w:type="pct"/>
            <w:vAlign w:val="center"/>
          </w:tcPr>
          <w:p w:rsidR="0060101F" w:rsidRPr="007355BF" w:rsidRDefault="0060101F" w:rsidP="007355BF">
            <w:pPr>
              <w:widowControl/>
              <w:jc w:val="center"/>
              <w:rPr>
                <w:rFonts w:ascii="宋体" w:cs="宋体"/>
                <w:bCs/>
                <w:kern w:val="0"/>
                <w:szCs w:val="21"/>
              </w:rPr>
            </w:pPr>
            <w:r w:rsidRPr="007355BF">
              <w:rPr>
                <w:rFonts w:ascii="宋体" w:hAnsi="宋体" w:cs="宋体"/>
                <w:bCs/>
                <w:kern w:val="0"/>
                <w:szCs w:val="21"/>
              </w:rPr>
              <w:t>5</w:t>
            </w:r>
          </w:p>
        </w:tc>
      </w:tr>
      <w:tr w:rsidR="0060101F" w:rsidRPr="004A0E98" w:rsidTr="007355BF">
        <w:trPr>
          <w:trHeight w:val="693"/>
        </w:trPr>
        <w:tc>
          <w:tcPr>
            <w:tcW w:w="1815" w:type="pct"/>
            <w:vAlign w:val="center"/>
          </w:tcPr>
          <w:p w:rsidR="0060101F" w:rsidRPr="007355BF" w:rsidRDefault="0060101F" w:rsidP="007355BF">
            <w:pPr>
              <w:widowControl/>
              <w:jc w:val="center"/>
              <w:rPr>
                <w:rFonts w:ascii="宋体" w:cs="宋体"/>
                <w:bCs/>
                <w:kern w:val="0"/>
                <w:szCs w:val="21"/>
              </w:rPr>
            </w:pPr>
            <w:r w:rsidRPr="007355BF">
              <w:rPr>
                <w:rFonts w:ascii="宋体" w:hAnsi="宋体" w:cs="宋体" w:hint="eastAsia"/>
                <w:bCs/>
                <w:kern w:val="0"/>
                <w:szCs w:val="21"/>
              </w:rPr>
              <w:t>花期结束、果实完全坐实，进入膨大期</w:t>
            </w:r>
          </w:p>
        </w:tc>
        <w:tc>
          <w:tcPr>
            <w:tcW w:w="2166" w:type="pct"/>
            <w:vAlign w:val="center"/>
          </w:tcPr>
          <w:p w:rsidR="0060101F" w:rsidRPr="007355BF" w:rsidRDefault="0060101F" w:rsidP="007355BF">
            <w:pPr>
              <w:widowControl/>
              <w:jc w:val="center"/>
              <w:rPr>
                <w:rFonts w:ascii="宋体" w:cs="宋体"/>
                <w:bCs/>
                <w:kern w:val="0"/>
                <w:szCs w:val="21"/>
              </w:rPr>
            </w:pPr>
            <w:r w:rsidRPr="007355BF">
              <w:rPr>
                <w:rFonts w:ascii="宋体" w:hAnsi="宋体" w:cs="宋体" w:hint="eastAsia"/>
                <w:bCs/>
                <w:kern w:val="0"/>
                <w:szCs w:val="21"/>
              </w:rPr>
              <w:t>水溶性高氮平衡肥</w:t>
            </w:r>
          </w:p>
          <w:p w:rsidR="0060101F" w:rsidRPr="007355BF" w:rsidRDefault="0060101F" w:rsidP="007355BF">
            <w:pPr>
              <w:widowControl/>
              <w:jc w:val="center"/>
              <w:rPr>
                <w:rFonts w:ascii="宋体" w:cs="宋体"/>
                <w:bCs/>
                <w:kern w:val="0"/>
                <w:szCs w:val="21"/>
              </w:rPr>
            </w:pPr>
            <w:r w:rsidRPr="007355BF">
              <w:rPr>
                <w:rFonts w:ascii="宋体" w:hAnsi="宋体" w:cs="宋体" w:hint="eastAsia"/>
                <w:bCs/>
                <w:kern w:val="0"/>
                <w:szCs w:val="21"/>
              </w:rPr>
              <w:t>例如：（</w:t>
            </w:r>
            <w:r w:rsidRPr="007355BF">
              <w:rPr>
                <w:rFonts w:ascii="宋体" w:hAnsi="宋体" w:cs="宋体"/>
                <w:bCs/>
                <w:kern w:val="0"/>
                <w:szCs w:val="21"/>
              </w:rPr>
              <w:t>N-P-K</w:t>
            </w:r>
            <w:r w:rsidRPr="007355BF">
              <w:rPr>
                <w:rFonts w:ascii="宋体" w:hAnsi="宋体" w:cs="宋体" w:hint="eastAsia"/>
                <w:bCs/>
                <w:kern w:val="0"/>
                <w:szCs w:val="21"/>
              </w:rPr>
              <w:t>）：</w:t>
            </w:r>
            <w:r w:rsidRPr="007355BF">
              <w:rPr>
                <w:rFonts w:ascii="宋体" w:hAnsi="宋体" w:cs="宋体"/>
                <w:bCs/>
                <w:kern w:val="0"/>
                <w:szCs w:val="21"/>
              </w:rPr>
              <w:t>20-20-20</w:t>
            </w:r>
          </w:p>
        </w:tc>
        <w:tc>
          <w:tcPr>
            <w:tcW w:w="1019" w:type="pct"/>
            <w:vAlign w:val="center"/>
          </w:tcPr>
          <w:p w:rsidR="0060101F" w:rsidRPr="007355BF" w:rsidRDefault="0060101F" w:rsidP="007355BF">
            <w:pPr>
              <w:widowControl/>
              <w:jc w:val="center"/>
              <w:rPr>
                <w:rFonts w:ascii="宋体" w:cs="宋体"/>
                <w:bCs/>
                <w:kern w:val="0"/>
                <w:szCs w:val="21"/>
              </w:rPr>
            </w:pPr>
            <w:r w:rsidRPr="007355BF">
              <w:rPr>
                <w:rFonts w:ascii="宋体" w:hAnsi="宋体" w:cs="宋体"/>
                <w:bCs/>
                <w:kern w:val="0"/>
                <w:szCs w:val="21"/>
              </w:rPr>
              <w:t>5</w:t>
            </w:r>
            <w:r w:rsidRPr="007355BF">
              <w:rPr>
                <w:rFonts w:ascii="宋体" w:hAnsi="宋体" w:hint="eastAsia"/>
                <w:szCs w:val="21"/>
              </w:rPr>
              <w:t>～</w:t>
            </w:r>
            <w:r w:rsidRPr="007355BF">
              <w:rPr>
                <w:rFonts w:ascii="宋体" w:hAnsi="宋体" w:cs="宋体"/>
                <w:bCs/>
                <w:kern w:val="0"/>
                <w:szCs w:val="21"/>
              </w:rPr>
              <w:t>7.5</w:t>
            </w:r>
          </w:p>
        </w:tc>
      </w:tr>
      <w:tr w:rsidR="0060101F" w:rsidRPr="004A0E98" w:rsidTr="007355BF">
        <w:trPr>
          <w:trHeight w:val="693"/>
        </w:trPr>
        <w:tc>
          <w:tcPr>
            <w:tcW w:w="1815" w:type="pct"/>
            <w:vAlign w:val="center"/>
          </w:tcPr>
          <w:p w:rsidR="0060101F" w:rsidRPr="007355BF" w:rsidRDefault="0060101F" w:rsidP="007355BF">
            <w:pPr>
              <w:widowControl/>
              <w:jc w:val="center"/>
              <w:rPr>
                <w:rFonts w:ascii="宋体" w:cs="宋体"/>
                <w:bCs/>
                <w:kern w:val="0"/>
                <w:szCs w:val="21"/>
              </w:rPr>
            </w:pPr>
            <w:r w:rsidRPr="007355BF">
              <w:rPr>
                <w:rFonts w:ascii="宋体" w:hAnsi="宋体" w:cs="宋体" w:hint="eastAsia"/>
                <w:bCs/>
                <w:kern w:val="0"/>
                <w:szCs w:val="21"/>
              </w:rPr>
              <w:t>与上次施肥间隔</w:t>
            </w:r>
            <w:r w:rsidRPr="007355BF">
              <w:rPr>
                <w:rFonts w:ascii="宋体" w:hAnsi="宋体" w:cs="宋体"/>
                <w:bCs/>
                <w:kern w:val="0"/>
                <w:szCs w:val="21"/>
              </w:rPr>
              <w:t>7-10</w:t>
            </w:r>
            <w:r w:rsidRPr="007355BF">
              <w:rPr>
                <w:rFonts w:ascii="宋体" w:hAnsi="宋体" w:cs="宋体" w:hint="eastAsia"/>
                <w:bCs/>
                <w:kern w:val="0"/>
                <w:szCs w:val="21"/>
              </w:rPr>
              <w:t>天</w:t>
            </w:r>
          </w:p>
        </w:tc>
        <w:tc>
          <w:tcPr>
            <w:tcW w:w="2166" w:type="pct"/>
            <w:vAlign w:val="center"/>
          </w:tcPr>
          <w:p w:rsidR="0060101F" w:rsidRPr="007355BF" w:rsidRDefault="0060101F" w:rsidP="007355BF">
            <w:pPr>
              <w:widowControl/>
              <w:jc w:val="center"/>
              <w:rPr>
                <w:rFonts w:ascii="宋体" w:cs="宋体"/>
                <w:bCs/>
                <w:kern w:val="0"/>
                <w:szCs w:val="21"/>
              </w:rPr>
            </w:pPr>
            <w:r w:rsidRPr="007355BF">
              <w:rPr>
                <w:rFonts w:ascii="宋体" w:hAnsi="宋体" w:cs="宋体" w:hint="eastAsia"/>
                <w:bCs/>
                <w:kern w:val="0"/>
                <w:szCs w:val="21"/>
              </w:rPr>
              <w:t>水溶性高氮平衡肥</w:t>
            </w:r>
          </w:p>
          <w:p w:rsidR="0060101F" w:rsidRPr="007355BF" w:rsidRDefault="0060101F" w:rsidP="007355BF">
            <w:pPr>
              <w:widowControl/>
              <w:jc w:val="center"/>
              <w:rPr>
                <w:rFonts w:ascii="宋体" w:cs="宋体"/>
                <w:bCs/>
                <w:kern w:val="0"/>
                <w:szCs w:val="21"/>
              </w:rPr>
            </w:pPr>
            <w:r w:rsidRPr="007355BF">
              <w:rPr>
                <w:rFonts w:ascii="宋体" w:hAnsi="宋体" w:cs="宋体" w:hint="eastAsia"/>
                <w:bCs/>
                <w:kern w:val="0"/>
                <w:szCs w:val="21"/>
              </w:rPr>
              <w:t>例如：（</w:t>
            </w:r>
            <w:r w:rsidRPr="007355BF">
              <w:rPr>
                <w:rFonts w:ascii="宋体" w:hAnsi="宋体" w:cs="宋体"/>
                <w:bCs/>
                <w:kern w:val="0"/>
                <w:szCs w:val="21"/>
              </w:rPr>
              <w:t>N-P-K</w:t>
            </w:r>
            <w:r w:rsidRPr="007355BF">
              <w:rPr>
                <w:rFonts w:ascii="宋体" w:hAnsi="宋体" w:cs="宋体" w:hint="eastAsia"/>
                <w:bCs/>
                <w:kern w:val="0"/>
                <w:szCs w:val="21"/>
              </w:rPr>
              <w:t>）：</w:t>
            </w:r>
            <w:r w:rsidRPr="007355BF">
              <w:rPr>
                <w:rFonts w:ascii="宋体" w:hAnsi="宋体" w:cs="宋体"/>
                <w:bCs/>
                <w:kern w:val="0"/>
                <w:szCs w:val="21"/>
              </w:rPr>
              <w:t>20-20-20</w:t>
            </w:r>
          </w:p>
        </w:tc>
        <w:tc>
          <w:tcPr>
            <w:tcW w:w="1019" w:type="pct"/>
            <w:vAlign w:val="center"/>
          </w:tcPr>
          <w:p w:rsidR="0060101F" w:rsidRPr="007355BF" w:rsidRDefault="0060101F" w:rsidP="007355BF">
            <w:pPr>
              <w:widowControl/>
              <w:jc w:val="center"/>
              <w:rPr>
                <w:rFonts w:ascii="宋体" w:cs="宋体"/>
                <w:bCs/>
                <w:kern w:val="0"/>
                <w:szCs w:val="21"/>
              </w:rPr>
            </w:pPr>
            <w:r w:rsidRPr="007355BF">
              <w:rPr>
                <w:rFonts w:ascii="宋体" w:hAnsi="宋体" w:cs="宋体"/>
                <w:bCs/>
                <w:kern w:val="0"/>
                <w:szCs w:val="21"/>
              </w:rPr>
              <w:t>5</w:t>
            </w:r>
            <w:r w:rsidRPr="007355BF">
              <w:rPr>
                <w:rFonts w:ascii="宋体" w:hAnsi="宋体" w:hint="eastAsia"/>
                <w:szCs w:val="21"/>
              </w:rPr>
              <w:t>～</w:t>
            </w:r>
            <w:r w:rsidRPr="007355BF">
              <w:rPr>
                <w:rFonts w:ascii="宋体" w:hAnsi="宋体" w:cs="宋体"/>
                <w:bCs/>
                <w:kern w:val="0"/>
                <w:szCs w:val="21"/>
              </w:rPr>
              <w:t>7.5</w:t>
            </w:r>
          </w:p>
        </w:tc>
      </w:tr>
      <w:tr w:rsidR="0060101F" w:rsidRPr="004A0E98" w:rsidTr="007355BF">
        <w:trPr>
          <w:trHeight w:val="693"/>
        </w:trPr>
        <w:tc>
          <w:tcPr>
            <w:tcW w:w="1815" w:type="pct"/>
            <w:vAlign w:val="center"/>
          </w:tcPr>
          <w:p w:rsidR="0060101F" w:rsidRPr="007355BF" w:rsidRDefault="0060101F" w:rsidP="007355BF">
            <w:pPr>
              <w:widowControl/>
              <w:jc w:val="center"/>
              <w:rPr>
                <w:rFonts w:ascii="宋体" w:cs="宋体"/>
                <w:bCs/>
                <w:kern w:val="0"/>
                <w:szCs w:val="21"/>
              </w:rPr>
            </w:pPr>
            <w:r w:rsidRPr="007355BF">
              <w:rPr>
                <w:rFonts w:ascii="宋体" w:hAnsi="宋体" w:cs="宋体" w:hint="eastAsia"/>
                <w:bCs/>
                <w:kern w:val="0"/>
                <w:szCs w:val="21"/>
              </w:rPr>
              <w:t>与上次施肥间隔</w:t>
            </w:r>
            <w:r w:rsidRPr="007355BF">
              <w:rPr>
                <w:rFonts w:ascii="宋体" w:hAnsi="宋体" w:cs="宋体"/>
                <w:bCs/>
                <w:kern w:val="0"/>
                <w:szCs w:val="21"/>
              </w:rPr>
              <w:t>7-10</w:t>
            </w:r>
            <w:r w:rsidRPr="007355BF">
              <w:rPr>
                <w:rFonts w:ascii="宋体" w:hAnsi="宋体" w:cs="宋体" w:hint="eastAsia"/>
                <w:bCs/>
                <w:kern w:val="0"/>
                <w:szCs w:val="21"/>
              </w:rPr>
              <w:t>天</w:t>
            </w:r>
          </w:p>
        </w:tc>
        <w:tc>
          <w:tcPr>
            <w:tcW w:w="2166" w:type="pct"/>
            <w:vAlign w:val="center"/>
          </w:tcPr>
          <w:p w:rsidR="0060101F" w:rsidRPr="007355BF" w:rsidRDefault="0060101F" w:rsidP="007355BF">
            <w:pPr>
              <w:widowControl/>
              <w:jc w:val="center"/>
              <w:rPr>
                <w:rFonts w:ascii="宋体" w:cs="宋体"/>
                <w:bCs/>
                <w:kern w:val="0"/>
                <w:szCs w:val="21"/>
              </w:rPr>
            </w:pPr>
            <w:r w:rsidRPr="007355BF">
              <w:rPr>
                <w:rFonts w:ascii="宋体" w:hAnsi="宋体" w:cs="宋体" w:hint="eastAsia"/>
                <w:bCs/>
                <w:kern w:val="0"/>
                <w:szCs w:val="21"/>
              </w:rPr>
              <w:t>水溶性高氮平衡肥</w:t>
            </w:r>
          </w:p>
          <w:p w:rsidR="0060101F" w:rsidRPr="007355BF" w:rsidRDefault="0060101F" w:rsidP="007355BF">
            <w:pPr>
              <w:widowControl/>
              <w:jc w:val="center"/>
              <w:rPr>
                <w:rFonts w:ascii="宋体" w:cs="宋体"/>
                <w:bCs/>
                <w:kern w:val="0"/>
                <w:szCs w:val="21"/>
              </w:rPr>
            </w:pPr>
            <w:r w:rsidRPr="007355BF">
              <w:rPr>
                <w:rFonts w:ascii="宋体" w:hAnsi="宋体" w:cs="宋体" w:hint="eastAsia"/>
                <w:bCs/>
                <w:kern w:val="0"/>
                <w:szCs w:val="21"/>
              </w:rPr>
              <w:t>例如：（</w:t>
            </w:r>
            <w:r w:rsidRPr="007355BF">
              <w:rPr>
                <w:rFonts w:ascii="宋体" w:hAnsi="宋体" w:cs="宋体"/>
                <w:bCs/>
                <w:kern w:val="0"/>
                <w:szCs w:val="21"/>
              </w:rPr>
              <w:t>N-P-K</w:t>
            </w:r>
            <w:r w:rsidRPr="007355BF">
              <w:rPr>
                <w:rFonts w:ascii="宋体" w:hAnsi="宋体" w:cs="宋体" w:hint="eastAsia"/>
                <w:bCs/>
                <w:kern w:val="0"/>
                <w:szCs w:val="21"/>
              </w:rPr>
              <w:t>）：</w:t>
            </w:r>
            <w:r w:rsidRPr="007355BF">
              <w:rPr>
                <w:rFonts w:ascii="宋体" w:hAnsi="宋体" w:cs="宋体"/>
                <w:bCs/>
                <w:kern w:val="0"/>
                <w:szCs w:val="21"/>
              </w:rPr>
              <w:t>20-20-20</w:t>
            </w:r>
          </w:p>
        </w:tc>
        <w:tc>
          <w:tcPr>
            <w:tcW w:w="1019" w:type="pct"/>
            <w:vAlign w:val="center"/>
          </w:tcPr>
          <w:p w:rsidR="0060101F" w:rsidRPr="007355BF" w:rsidRDefault="0060101F" w:rsidP="007355BF">
            <w:pPr>
              <w:widowControl/>
              <w:jc w:val="center"/>
              <w:rPr>
                <w:rFonts w:ascii="宋体" w:cs="宋体"/>
                <w:bCs/>
                <w:kern w:val="0"/>
                <w:szCs w:val="21"/>
              </w:rPr>
            </w:pPr>
            <w:r w:rsidRPr="007355BF">
              <w:rPr>
                <w:rFonts w:ascii="宋体" w:hAnsi="宋体" w:cs="宋体"/>
                <w:bCs/>
                <w:kern w:val="0"/>
                <w:szCs w:val="21"/>
              </w:rPr>
              <w:t>5</w:t>
            </w:r>
          </w:p>
        </w:tc>
      </w:tr>
      <w:tr w:rsidR="0060101F" w:rsidRPr="004A0E98" w:rsidTr="007355BF">
        <w:trPr>
          <w:trHeight w:val="693"/>
        </w:trPr>
        <w:tc>
          <w:tcPr>
            <w:tcW w:w="1815" w:type="pct"/>
            <w:vAlign w:val="center"/>
          </w:tcPr>
          <w:p w:rsidR="0060101F" w:rsidRPr="007355BF" w:rsidRDefault="0060101F" w:rsidP="007355BF">
            <w:pPr>
              <w:widowControl/>
              <w:jc w:val="center"/>
              <w:rPr>
                <w:rFonts w:ascii="宋体" w:cs="宋体"/>
                <w:bCs/>
                <w:kern w:val="0"/>
                <w:szCs w:val="21"/>
              </w:rPr>
            </w:pPr>
            <w:r w:rsidRPr="007355BF">
              <w:rPr>
                <w:rFonts w:ascii="宋体" w:hAnsi="宋体" w:cs="宋体" w:hint="eastAsia"/>
                <w:bCs/>
                <w:kern w:val="0"/>
                <w:szCs w:val="21"/>
              </w:rPr>
              <w:t>果实进入硬核期（一般年份在</w:t>
            </w:r>
            <w:r w:rsidRPr="007355BF">
              <w:rPr>
                <w:rFonts w:ascii="宋体" w:hAnsi="宋体" w:cs="宋体"/>
                <w:bCs/>
                <w:kern w:val="0"/>
                <w:szCs w:val="21"/>
              </w:rPr>
              <w:t>6</w:t>
            </w:r>
            <w:r w:rsidRPr="007355BF">
              <w:rPr>
                <w:rFonts w:ascii="宋体" w:hAnsi="宋体" w:cs="宋体" w:hint="eastAsia"/>
                <w:bCs/>
                <w:kern w:val="0"/>
                <w:szCs w:val="21"/>
              </w:rPr>
              <w:t>月中旬）</w:t>
            </w:r>
          </w:p>
        </w:tc>
        <w:tc>
          <w:tcPr>
            <w:tcW w:w="2166" w:type="pct"/>
            <w:vAlign w:val="center"/>
          </w:tcPr>
          <w:p w:rsidR="0060101F" w:rsidRPr="007355BF" w:rsidRDefault="0060101F" w:rsidP="007355BF">
            <w:pPr>
              <w:widowControl/>
              <w:jc w:val="center"/>
              <w:rPr>
                <w:rFonts w:ascii="宋体" w:cs="宋体"/>
                <w:bCs/>
                <w:kern w:val="0"/>
                <w:szCs w:val="21"/>
              </w:rPr>
            </w:pPr>
            <w:r w:rsidRPr="007355BF">
              <w:rPr>
                <w:rFonts w:ascii="宋体" w:hAnsi="宋体" w:cs="宋体" w:hint="eastAsia"/>
                <w:bCs/>
                <w:kern w:val="0"/>
                <w:szCs w:val="21"/>
              </w:rPr>
              <w:t>水溶性钙肥（流体钙）</w:t>
            </w:r>
          </w:p>
          <w:p w:rsidR="0060101F" w:rsidRPr="007355BF" w:rsidRDefault="0060101F" w:rsidP="007355BF">
            <w:pPr>
              <w:widowControl/>
              <w:jc w:val="center"/>
              <w:rPr>
                <w:rFonts w:ascii="宋体" w:cs="宋体"/>
                <w:bCs/>
                <w:kern w:val="0"/>
                <w:szCs w:val="21"/>
              </w:rPr>
            </w:pPr>
            <w:r w:rsidRPr="007355BF">
              <w:rPr>
                <w:rFonts w:ascii="宋体" w:hAnsi="宋体" w:cs="宋体" w:hint="eastAsia"/>
                <w:bCs/>
                <w:kern w:val="0"/>
                <w:szCs w:val="21"/>
              </w:rPr>
              <w:t>例如：</w:t>
            </w:r>
            <w:r w:rsidRPr="007355BF">
              <w:rPr>
                <w:rFonts w:ascii="宋体" w:hAnsi="宋体" w:cs="宋体"/>
                <w:bCs/>
                <w:kern w:val="0"/>
                <w:szCs w:val="21"/>
              </w:rPr>
              <w:t>Ca</w:t>
            </w:r>
            <w:r w:rsidRPr="007355BF">
              <w:rPr>
                <w:rFonts w:ascii="宋体" w:hAnsi="宋体" w:cs="宋体" w:hint="eastAsia"/>
                <w:bCs/>
                <w:kern w:val="0"/>
                <w:szCs w:val="21"/>
              </w:rPr>
              <w:t>≥</w:t>
            </w:r>
            <w:r w:rsidRPr="007355BF">
              <w:rPr>
                <w:rFonts w:ascii="宋体" w:hAnsi="宋体" w:cs="宋体"/>
                <w:bCs/>
                <w:kern w:val="0"/>
                <w:szCs w:val="21"/>
              </w:rPr>
              <w:t>175g/L</w:t>
            </w:r>
          </w:p>
        </w:tc>
        <w:tc>
          <w:tcPr>
            <w:tcW w:w="1019" w:type="pct"/>
            <w:vAlign w:val="center"/>
          </w:tcPr>
          <w:p w:rsidR="0060101F" w:rsidRPr="007355BF" w:rsidRDefault="0060101F" w:rsidP="007355BF">
            <w:pPr>
              <w:widowControl/>
              <w:jc w:val="center"/>
              <w:rPr>
                <w:rFonts w:ascii="宋体" w:cs="宋体"/>
                <w:bCs/>
                <w:kern w:val="0"/>
                <w:szCs w:val="21"/>
              </w:rPr>
            </w:pPr>
            <w:r w:rsidRPr="007355BF">
              <w:rPr>
                <w:rFonts w:ascii="宋体" w:hAnsi="宋体" w:cs="宋体"/>
                <w:bCs/>
                <w:kern w:val="0"/>
                <w:szCs w:val="21"/>
              </w:rPr>
              <w:t>3</w:t>
            </w:r>
          </w:p>
        </w:tc>
      </w:tr>
      <w:tr w:rsidR="0060101F" w:rsidRPr="004A0E98" w:rsidTr="007355BF">
        <w:trPr>
          <w:trHeight w:val="693"/>
        </w:trPr>
        <w:tc>
          <w:tcPr>
            <w:tcW w:w="1815" w:type="pct"/>
            <w:vAlign w:val="center"/>
          </w:tcPr>
          <w:p w:rsidR="0060101F" w:rsidRPr="007355BF" w:rsidRDefault="0060101F" w:rsidP="007355BF">
            <w:pPr>
              <w:widowControl/>
              <w:jc w:val="center"/>
              <w:rPr>
                <w:rFonts w:ascii="宋体" w:cs="宋体"/>
                <w:bCs/>
                <w:kern w:val="0"/>
                <w:szCs w:val="21"/>
              </w:rPr>
            </w:pPr>
            <w:r w:rsidRPr="007355BF">
              <w:rPr>
                <w:rFonts w:ascii="宋体" w:hAnsi="宋体" w:cs="宋体" w:hint="eastAsia"/>
                <w:bCs/>
                <w:kern w:val="0"/>
                <w:szCs w:val="21"/>
              </w:rPr>
              <w:t>与上次施肥间隔</w:t>
            </w:r>
            <w:r w:rsidRPr="007355BF">
              <w:rPr>
                <w:rFonts w:ascii="宋体" w:hAnsi="宋体" w:cs="宋体"/>
                <w:bCs/>
                <w:kern w:val="0"/>
                <w:szCs w:val="21"/>
              </w:rPr>
              <w:t>7-10</w:t>
            </w:r>
            <w:r w:rsidRPr="007355BF">
              <w:rPr>
                <w:rFonts w:ascii="宋体" w:hAnsi="宋体" w:cs="宋体" w:hint="eastAsia"/>
                <w:bCs/>
                <w:kern w:val="0"/>
                <w:szCs w:val="21"/>
              </w:rPr>
              <w:t>天</w:t>
            </w:r>
          </w:p>
        </w:tc>
        <w:tc>
          <w:tcPr>
            <w:tcW w:w="2166" w:type="pct"/>
            <w:vAlign w:val="center"/>
          </w:tcPr>
          <w:p w:rsidR="0060101F" w:rsidRPr="007355BF" w:rsidRDefault="0060101F" w:rsidP="007355BF">
            <w:pPr>
              <w:widowControl/>
              <w:jc w:val="center"/>
              <w:rPr>
                <w:rFonts w:ascii="宋体" w:cs="宋体"/>
                <w:bCs/>
                <w:kern w:val="0"/>
                <w:szCs w:val="21"/>
              </w:rPr>
            </w:pPr>
            <w:r w:rsidRPr="007355BF">
              <w:rPr>
                <w:rFonts w:ascii="宋体" w:hAnsi="宋体" w:cs="宋体" w:hint="eastAsia"/>
                <w:bCs/>
                <w:kern w:val="0"/>
                <w:szCs w:val="21"/>
              </w:rPr>
              <w:t>水溶性高钾肥</w:t>
            </w:r>
          </w:p>
          <w:p w:rsidR="0060101F" w:rsidRPr="007355BF" w:rsidRDefault="0060101F" w:rsidP="007355BF">
            <w:pPr>
              <w:widowControl/>
              <w:jc w:val="center"/>
              <w:rPr>
                <w:rFonts w:ascii="宋体" w:cs="宋体"/>
                <w:bCs/>
                <w:kern w:val="0"/>
                <w:szCs w:val="21"/>
              </w:rPr>
            </w:pPr>
            <w:r w:rsidRPr="007355BF">
              <w:rPr>
                <w:rFonts w:ascii="宋体" w:hAnsi="宋体" w:cs="宋体" w:hint="eastAsia"/>
                <w:bCs/>
                <w:kern w:val="0"/>
                <w:szCs w:val="21"/>
              </w:rPr>
              <w:t>例如：（</w:t>
            </w:r>
            <w:r w:rsidRPr="007355BF">
              <w:rPr>
                <w:rFonts w:ascii="宋体" w:hAnsi="宋体" w:cs="宋体"/>
                <w:bCs/>
                <w:kern w:val="0"/>
                <w:szCs w:val="21"/>
              </w:rPr>
              <w:t>N-P-K</w:t>
            </w:r>
            <w:r w:rsidRPr="007355BF">
              <w:rPr>
                <w:rFonts w:ascii="宋体" w:hAnsi="宋体" w:cs="宋体" w:hint="eastAsia"/>
                <w:bCs/>
                <w:kern w:val="0"/>
                <w:szCs w:val="21"/>
              </w:rPr>
              <w:t>）：</w:t>
            </w:r>
            <w:r w:rsidRPr="007355BF">
              <w:rPr>
                <w:rFonts w:ascii="宋体" w:hAnsi="宋体" w:cs="宋体"/>
                <w:bCs/>
                <w:kern w:val="0"/>
                <w:szCs w:val="21"/>
              </w:rPr>
              <w:t>12-6-40</w:t>
            </w:r>
          </w:p>
        </w:tc>
        <w:tc>
          <w:tcPr>
            <w:tcW w:w="1019" w:type="pct"/>
            <w:vAlign w:val="center"/>
          </w:tcPr>
          <w:p w:rsidR="0060101F" w:rsidRPr="007355BF" w:rsidRDefault="0060101F" w:rsidP="007355BF">
            <w:pPr>
              <w:widowControl/>
              <w:jc w:val="center"/>
              <w:rPr>
                <w:rFonts w:ascii="宋体" w:cs="宋体"/>
                <w:bCs/>
                <w:kern w:val="0"/>
                <w:szCs w:val="21"/>
              </w:rPr>
            </w:pPr>
            <w:r w:rsidRPr="007355BF">
              <w:rPr>
                <w:rFonts w:ascii="宋体" w:hAnsi="宋体" w:cs="宋体"/>
                <w:bCs/>
                <w:kern w:val="0"/>
                <w:szCs w:val="21"/>
              </w:rPr>
              <w:t>15</w:t>
            </w:r>
          </w:p>
        </w:tc>
      </w:tr>
      <w:tr w:rsidR="0060101F" w:rsidRPr="004A0E98" w:rsidTr="007355BF">
        <w:trPr>
          <w:trHeight w:val="693"/>
        </w:trPr>
        <w:tc>
          <w:tcPr>
            <w:tcW w:w="1815" w:type="pct"/>
            <w:vAlign w:val="center"/>
          </w:tcPr>
          <w:p w:rsidR="0060101F" w:rsidRPr="007355BF" w:rsidRDefault="0060101F" w:rsidP="007355BF">
            <w:pPr>
              <w:widowControl/>
              <w:jc w:val="center"/>
              <w:rPr>
                <w:rFonts w:ascii="宋体" w:cs="宋体"/>
                <w:bCs/>
                <w:kern w:val="0"/>
                <w:szCs w:val="21"/>
              </w:rPr>
            </w:pPr>
            <w:r w:rsidRPr="007355BF">
              <w:rPr>
                <w:rFonts w:ascii="宋体" w:hAnsi="宋体" w:cs="宋体" w:hint="eastAsia"/>
                <w:bCs/>
                <w:kern w:val="0"/>
                <w:szCs w:val="21"/>
              </w:rPr>
              <w:t>与上次施肥间隔</w:t>
            </w:r>
            <w:r w:rsidRPr="007355BF">
              <w:rPr>
                <w:rFonts w:ascii="宋体" w:hAnsi="宋体" w:cs="宋体"/>
                <w:bCs/>
                <w:kern w:val="0"/>
                <w:szCs w:val="21"/>
              </w:rPr>
              <w:t>7-10</w:t>
            </w:r>
            <w:r w:rsidRPr="007355BF">
              <w:rPr>
                <w:rFonts w:ascii="宋体" w:hAnsi="宋体" w:cs="宋体" w:hint="eastAsia"/>
                <w:bCs/>
                <w:kern w:val="0"/>
                <w:szCs w:val="21"/>
              </w:rPr>
              <w:t>天</w:t>
            </w:r>
          </w:p>
        </w:tc>
        <w:tc>
          <w:tcPr>
            <w:tcW w:w="2166" w:type="pct"/>
            <w:vAlign w:val="center"/>
          </w:tcPr>
          <w:p w:rsidR="0060101F" w:rsidRPr="007355BF" w:rsidRDefault="0060101F" w:rsidP="007355BF">
            <w:pPr>
              <w:widowControl/>
              <w:jc w:val="center"/>
              <w:rPr>
                <w:rFonts w:ascii="宋体" w:cs="宋体"/>
                <w:bCs/>
                <w:kern w:val="0"/>
                <w:szCs w:val="21"/>
              </w:rPr>
            </w:pPr>
            <w:r w:rsidRPr="007355BF">
              <w:rPr>
                <w:rFonts w:ascii="宋体" w:hAnsi="宋体" w:cs="宋体" w:hint="eastAsia"/>
                <w:bCs/>
                <w:kern w:val="0"/>
                <w:szCs w:val="21"/>
              </w:rPr>
              <w:t>水溶性高钾肥</w:t>
            </w:r>
          </w:p>
          <w:p w:rsidR="0060101F" w:rsidRPr="007355BF" w:rsidRDefault="0060101F" w:rsidP="007355BF">
            <w:pPr>
              <w:widowControl/>
              <w:jc w:val="center"/>
              <w:rPr>
                <w:rFonts w:ascii="宋体" w:cs="宋体"/>
                <w:bCs/>
                <w:kern w:val="0"/>
                <w:szCs w:val="21"/>
              </w:rPr>
            </w:pPr>
            <w:r w:rsidRPr="007355BF">
              <w:rPr>
                <w:rFonts w:ascii="宋体" w:hAnsi="宋体" w:cs="宋体" w:hint="eastAsia"/>
                <w:bCs/>
                <w:kern w:val="0"/>
                <w:szCs w:val="21"/>
              </w:rPr>
              <w:t>例如：（</w:t>
            </w:r>
            <w:r w:rsidRPr="007355BF">
              <w:rPr>
                <w:rFonts w:ascii="宋体" w:hAnsi="宋体" w:cs="宋体"/>
                <w:bCs/>
                <w:kern w:val="0"/>
                <w:szCs w:val="21"/>
              </w:rPr>
              <w:t>N-P-K</w:t>
            </w:r>
            <w:r w:rsidRPr="007355BF">
              <w:rPr>
                <w:rFonts w:ascii="宋体" w:hAnsi="宋体" w:cs="宋体" w:hint="eastAsia"/>
                <w:bCs/>
                <w:kern w:val="0"/>
                <w:szCs w:val="21"/>
              </w:rPr>
              <w:t>）：</w:t>
            </w:r>
            <w:r w:rsidRPr="007355BF">
              <w:rPr>
                <w:rFonts w:ascii="宋体" w:hAnsi="宋体" w:cs="宋体"/>
                <w:bCs/>
                <w:kern w:val="0"/>
                <w:szCs w:val="21"/>
              </w:rPr>
              <w:t>12-6-40</w:t>
            </w:r>
          </w:p>
        </w:tc>
        <w:tc>
          <w:tcPr>
            <w:tcW w:w="1019" w:type="pct"/>
            <w:vAlign w:val="center"/>
          </w:tcPr>
          <w:p w:rsidR="0060101F" w:rsidRPr="007355BF" w:rsidRDefault="0060101F" w:rsidP="007355BF">
            <w:pPr>
              <w:widowControl/>
              <w:jc w:val="center"/>
              <w:rPr>
                <w:rFonts w:ascii="宋体" w:cs="宋体"/>
                <w:bCs/>
                <w:kern w:val="0"/>
                <w:szCs w:val="21"/>
              </w:rPr>
            </w:pPr>
            <w:r w:rsidRPr="007355BF">
              <w:rPr>
                <w:rFonts w:ascii="宋体" w:hAnsi="宋体" w:cs="宋体"/>
                <w:bCs/>
                <w:kern w:val="0"/>
                <w:szCs w:val="21"/>
              </w:rPr>
              <w:t>5</w:t>
            </w:r>
          </w:p>
        </w:tc>
      </w:tr>
      <w:tr w:rsidR="0060101F" w:rsidRPr="004A0E98" w:rsidTr="007355BF">
        <w:trPr>
          <w:trHeight w:val="693"/>
        </w:trPr>
        <w:tc>
          <w:tcPr>
            <w:tcW w:w="1815" w:type="pct"/>
            <w:vAlign w:val="center"/>
          </w:tcPr>
          <w:p w:rsidR="0060101F" w:rsidRPr="007355BF" w:rsidRDefault="0060101F" w:rsidP="007355BF">
            <w:pPr>
              <w:widowControl/>
              <w:jc w:val="center"/>
              <w:rPr>
                <w:rFonts w:ascii="宋体" w:cs="宋体"/>
                <w:bCs/>
                <w:kern w:val="0"/>
                <w:szCs w:val="21"/>
              </w:rPr>
            </w:pPr>
            <w:r w:rsidRPr="007355BF">
              <w:rPr>
                <w:rFonts w:ascii="宋体" w:hAnsi="宋体" w:cs="宋体" w:hint="eastAsia"/>
                <w:bCs/>
                <w:kern w:val="0"/>
                <w:szCs w:val="21"/>
              </w:rPr>
              <w:t>合计</w:t>
            </w:r>
          </w:p>
        </w:tc>
        <w:tc>
          <w:tcPr>
            <w:tcW w:w="2166" w:type="pct"/>
            <w:vAlign w:val="center"/>
          </w:tcPr>
          <w:p w:rsidR="0060101F" w:rsidRPr="007355BF" w:rsidRDefault="0060101F" w:rsidP="007355BF">
            <w:pPr>
              <w:widowControl/>
              <w:jc w:val="center"/>
              <w:rPr>
                <w:rFonts w:ascii="宋体" w:cs="宋体"/>
                <w:bCs/>
                <w:kern w:val="0"/>
                <w:szCs w:val="21"/>
              </w:rPr>
            </w:pPr>
          </w:p>
        </w:tc>
        <w:tc>
          <w:tcPr>
            <w:tcW w:w="1019" w:type="pct"/>
            <w:vAlign w:val="center"/>
          </w:tcPr>
          <w:p w:rsidR="0060101F" w:rsidRPr="007355BF" w:rsidRDefault="0060101F" w:rsidP="007355BF">
            <w:pPr>
              <w:widowControl/>
              <w:jc w:val="center"/>
              <w:rPr>
                <w:rFonts w:ascii="宋体" w:cs="宋体"/>
                <w:bCs/>
                <w:kern w:val="0"/>
                <w:szCs w:val="21"/>
              </w:rPr>
            </w:pPr>
            <w:r w:rsidRPr="007355BF">
              <w:rPr>
                <w:rFonts w:ascii="宋体" w:hAnsi="宋体" w:cs="宋体"/>
                <w:bCs/>
                <w:kern w:val="0"/>
                <w:szCs w:val="21"/>
              </w:rPr>
              <w:t>48</w:t>
            </w:r>
            <w:r w:rsidRPr="007355BF">
              <w:rPr>
                <w:rFonts w:ascii="宋体" w:hAnsi="宋体" w:hint="eastAsia"/>
                <w:szCs w:val="21"/>
              </w:rPr>
              <w:t>～</w:t>
            </w:r>
            <w:r w:rsidRPr="007355BF">
              <w:rPr>
                <w:rFonts w:ascii="宋体" w:hAnsi="宋体" w:cs="宋体"/>
                <w:bCs/>
                <w:kern w:val="0"/>
                <w:szCs w:val="21"/>
              </w:rPr>
              <w:t>53</w:t>
            </w:r>
          </w:p>
        </w:tc>
      </w:tr>
    </w:tbl>
    <w:p w:rsidR="0060101F" w:rsidRPr="004A0E98" w:rsidRDefault="0060101F" w:rsidP="00743235">
      <w:pPr>
        <w:snapToGrid w:val="0"/>
        <w:spacing w:line="360" w:lineRule="auto"/>
        <w:jc w:val="center"/>
        <w:rPr>
          <w:rFonts w:eastAsia="黑体"/>
          <w:bCs/>
        </w:rPr>
      </w:pPr>
    </w:p>
    <w:p w:rsidR="0060101F" w:rsidRPr="004A0E98" w:rsidRDefault="0060101F">
      <w:pPr>
        <w:widowControl/>
        <w:jc w:val="left"/>
        <w:rPr>
          <w:rFonts w:eastAsia="黑体"/>
          <w:bCs/>
        </w:rPr>
      </w:pPr>
      <w:r w:rsidRPr="004A0E98">
        <w:rPr>
          <w:rFonts w:eastAsia="黑体"/>
          <w:bCs/>
        </w:rPr>
        <w:br w:type="page"/>
      </w:r>
    </w:p>
    <w:p w:rsidR="0060101F" w:rsidRDefault="0060101F" w:rsidP="00447317">
      <w:pPr>
        <w:pStyle w:val="1"/>
        <w:spacing w:beforeLines="50" w:afterLines="50" w:line="360" w:lineRule="auto"/>
        <w:ind w:firstLineChars="0" w:firstLine="0"/>
        <w:jc w:val="center"/>
        <w:rPr>
          <w:rFonts w:eastAsia="黑体"/>
          <w:kern w:val="0"/>
        </w:rPr>
      </w:pPr>
      <w:r w:rsidRPr="004A0E98">
        <w:rPr>
          <w:rFonts w:eastAsia="黑体" w:hint="eastAsia"/>
          <w:kern w:val="0"/>
        </w:rPr>
        <w:t>附</w:t>
      </w:r>
      <w:r w:rsidRPr="004A0E98">
        <w:rPr>
          <w:rFonts w:eastAsia="黑体"/>
          <w:kern w:val="0"/>
        </w:rPr>
        <w:t xml:space="preserve">  </w:t>
      </w:r>
      <w:r w:rsidRPr="004A0E98">
        <w:rPr>
          <w:rFonts w:eastAsia="黑体" w:hint="eastAsia"/>
          <w:kern w:val="0"/>
        </w:rPr>
        <w:t>录</w:t>
      </w:r>
      <w:r w:rsidRPr="004A0E98">
        <w:rPr>
          <w:rFonts w:eastAsia="黑体"/>
          <w:kern w:val="0"/>
        </w:rPr>
        <w:t xml:space="preserve"> D</w:t>
      </w:r>
    </w:p>
    <w:p w:rsidR="0060101F" w:rsidRPr="004A0E98" w:rsidRDefault="0060101F" w:rsidP="00074DA2">
      <w:pPr>
        <w:snapToGrid w:val="0"/>
        <w:spacing w:line="360" w:lineRule="auto"/>
        <w:jc w:val="center"/>
        <w:rPr>
          <w:rFonts w:eastAsia="黑体"/>
        </w:rPr>
      </w:pPr>
      <w:r w:rsidRPr="004A0E98">
        <w:rPr>
          <w:rFonts w:eastAsia="黑体" w:hint="eastAsia"/>
        </w:rPr>
        <w:t>（资料性附录）</w:t>
      </w:r>
    </w:p>
    <w:p w:rsidR="0060101F" w:rsidRPr="004A0E98" w:rsidRDefault="0060101F" w:rsidP="00743235">
      <w:pPr>
        <w:snapToGrid w:val="0"/>
        <w:spacing w:line="360" w:lineRule="auto"/>
        <w:jc w:val="center"/>
        <w:rPr>
          <w:rFonts w:eastAsia="黑体"/>
        </w:rPr>
      </w:pPr>
      <w:r>
        <w:rPr>
          <w:rFonts w:eastAsia="黑体" w:hint="eastAsia"/>
        </w:rPr>
        <w:t>“阳光玫瑰”</w:t>
      </w:r>
      <w:r w:rsidRPr="004A0E98">
        <w:rPr>
          <w:rFonts w:eastAsia="黑体" w:hint="eastAsia"/>
        </w:rPr>
        <w:t>施肥参考方案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04"/>
        <w:gridCol w:w="3322"/>
        <w:gridCol w:w="1696"/>
      </w:tblGrid>
      <w:tr w:rsidR="0060101F" w:rsidRPr="004A0E98" w:rsidTr="007355BF">
        <w:trPr>
          <w:trHeight w:val="624"/>
        </w:trPr>
        <w:tc>
          <w:tcPr>
            <w:tcW w:w="2056" w:type="pct"/>
            <w:vAlign w:val="center"/>
          </w:tcPr>
          <w:p w:rsidR="0060101F" w:rsidRPr="007355BF" w:rsidRDefault="0060101F" w:rsidP="007355BF">
            <w:pPr>
              <w:widowControl/>
              <w:jc w:val="center"/>
              <w:rPr>
                <w:rFonts w:ascii="宋体" w:cs="宋体"/>
                <w:bCs/>
                <w:kern w:val="0"/>
                <w:szCs w:val="21"/>
              </w:rPr>
            </w:pPr>
            <w:r w:rsidRPr="007355BF">
              <w:rPr>
                <w:rFonts w:ascii="宋体" w:hAnsi="宋体" w:cs="宋体" w:hint="eastAsia"/>
                <w:bCs/>
                <w:kern w:val="0"/>
                <w:szCs w:val="21"/>
              </w:rPr>
              <w:t>施肥时间</w:t>
            </w:r>
          </w:p>
        </w:tc>
        <w:tc>
          <w:tcPr>
            <w:tcW w:w="1949" w:type="pct"/>
            <w:vAlign w:val="center"/>
          </w:tcPr>
          <w:p w:rsidR="0060101F" w:rsidRPr="007355BF" w:rsidRDefault="0060101F" w:rsidP="007355BF">
            <w:pPr>
              <w:widowControl/>
              <w:jc w:val="center"/>
              <w:rPr>
                <w:rFonts w:ascii="宋体" w:cs="宋体"/>
                <w:bCs/>
                <w:kern w:val="0"/>
                <w:szCs w:val="21"/>
              </w:rPr>
            </w:pPr>
            <w:r w:rsidRPr="007355BF">
              <w:rPr>
                <w:rFonts w:ascii="宋体" w:hAnsi="宋体" w:cs="宋体" w:hint="eastAsia"/>
                <w:bCs/>
                <w:kern w:val="0"/>
                <w:szCs w:val="21"/>
              </w:rPr>
              <w:t>施肥种类</w:t>
            </w:r>
          </w:p>
        </w:tc>
        <w:tc>
          <w:tcPr>
            <w:tcW w:w="995" w:type="pct"/>
            <w:vAlign w:val="center"/>
          </w:tcPr>
          <w:p w:rsidR="0060101F" w:rsidRPr="007355BF" w:rsidRDefault="0060101F" w:rsidP="007355BF">
            <w:pPr>
              <w:widowControl/>
              <w:jc w:val="center"/>
              <w:rPr>
                <w:rFonts w:ascii="宋体" w:cs="宋体"/>
                <w:bCs/>
                <w:kern w:val="0"/>
                <w:szCs w:val="21"/>
              </w:rPr>
            </w:pPr>
            <w:r w:rsidRPr="007355BF">
              <w:rPr>
                <w:rFonts w:ascii="宋体" w:hAnsi="宋体" w:cs="宋体" w:hint="eastAsia"/>
                <w:bCs/>
                <w:kern w:val="0"/>
                <w:szCs w:val="21"/>
              </w:rPr>
              <w:t>亩施肥量</w:t>
            </w:r>
          </w:p>
          <w:p w:rsidR="0060101F" w:rsidRPr="007355BF" w:rsidRDefault="0060101F" w:rsidP="007355BF">
            <w:pPr>
              <w:widowControl/>
              <w:jc w:val="center"/>
              <w:rPr>
                <w:rFonts w:ascii="宋体" w:cs="宋体"/>
                <w:bCs/>
                <w:kern w:val="0"/>
                <w:szCs w:val="21"/>
              </w:rPr>
            </w:pPr>
            <w:r w:rsidRPr="007355BF">
              <w:rPr>
                <w:rFonts w:ascii="宋体" w:hAnsi="宋体" w:cs="宋体" w:hint="eastAsia"/>
                <w:bCs/>
                <w:kern w:val="0"/>
                <w:szCs w:val="21"/>
              </w:rPr>
              <w:t>（</w:t>
            </w:r>
            <w:r w:rsidRPr="007355BF">
              <w:rPr>
                <w:rFonts w:ascii="宋体" w:hAnsi="宋体" w:cs="宋体"/>
                <w:bCs/>
                <w:kern w:val="0"/>
                <w:szCs w:val="21"/>
              </w:rPr>
              <w:t>kg</w:t>
            </w:r>
            <w:r w:rsidRPr="007355BF">
              <w:rPr>
                <w:rFonts w:ascii="宋体" w:hAnsi="宋体" w:cs="宋体" w:hint="eastAsia"/>
                <w:bCs/>
                <w:kern w:val="0"/>
                <w:szCs w:val="21"/>
              </w:rPr>
              <w:t>）</w:t>
            </w:r>
          </w:p>
        </w:tc>
      </w:tr>
      <w:tr w:rsidR="0060101F" w:rsidRPr="004A0E98" w:rsidTr="007355BF">
        <w:trPr>
          <w:trHeight w:val="624"/>
        </w:trPr>
        <w:tc>
          <w:tcPr>
            <w:tcW w:w="2056" w:type="pct"/>
            <w:vAlign w:val="center"/>
          </w:tcPr>
          <w:p w:rsidR="0060101F" w:rsidRPr="007355BF" w:rsidRDefault="0060101F" w:rsidP="007355BF">
            <w:pPr>
              <w:widowControl/>
              <w:jc w:val="center"/>
              <w:rPr>
                <w:rFonts w:ascii="宋体" w:cs="宋体"/>
                <w:bCs/>
                <w:kern w:val="0"/>
                <w:szCs w:val="21"/>
              </w:rPr>
            </w:pPr>
            <w:r w:rsidRPr="007355BF">
              <w:rPr>
                <w:rFonts w:ascii="宋体" w:hAnsi="宋体" w:cs="宋体" w:hint="eastAsia"/>
                <w:kern w:val="0"/>
                <w:szCs w:val="21"/>
              </w:rPr>
              <w:t>全园出现第一片正常功能叶开始。</w:t>
            </w:r>
          </w:p>
        </w:tc>
        <w:tc>
          <w:tcPr>
            <w:tcW w:w="1949" w:type="pct"/>
            <w:vAlign w:val="center"/>
          </w:tcPr>
          <w:p w:rsidR="0060101F" w:rsidRPr="007355BF" w:rsidRDefault="0060101F" w:rsidP="007355BF">
            <w:pPr>
              <w:widowControl/>
              <w:jc w:val="center"/>
              <w:rPr>
                <w:rFonts w:ascii="宋体" w:cs="宋体"/>
                <w:bCs/>
                <w:kern w:val="0"/>
                <w:szCs w:val="21"/>
              </w:rPr>
            </w:pPr>
            <w:r w:rsidRPr="007355BF">
              <w:rPr>
                <w:rFonts w:ascii="宋体" w:hAnsi="宋体" w:cs="宋体" w:hint="eastAsia"/>
                <w:bCs/>
                <w:kern w:val="0"/>
                <w:szCs w:val="21"/>
              </w:rPr>
              <w:t>水溶性高氮平衡肥</w:t>
            </w:r>
          </w:p>
          <w:p w:rsidR="0060101F" w:rsidRPr="007355BF" w:rsidRDefault="0060101F" w:rsidP="007355BF">
            <w:pPr>
              <w:widowControl/>
              <w:jc w:val="center"/>
              <w:rPr>
                <w:rFonts w:ascii="宋体" w:cs="宋体"/>
                <w:bCs/>
                <w:kern w:val="0"/>
                <w:szCs w:val="21"/>
              </w:rPr>
            </w:pPr>
            <w:r w:rsidRPr="007355BF">
              <w:rPr>
                <w:rFonts w:ascii="宋体" w:hAnsi="宋体" w:cs="宋体" w:hint="eastAsia"/>
                <w:bCs/>
                <w:kern w:val="0"/>
                <w:szCs w:val="21"/>
              </w:rPr>
              <w:t>例如：（</w:t>
            </w:r>
            <w:r w:rsidRPr="007355BF">
              <w:rPr>
                <w:rFonts w:ascii="宋体" w:hAnsi="宋体" w:cs="宋体"/>
                <w:bCs/>
                <w:kern w:val="0"/>
                <w:szCs w:val="21"/>
              </w:rPr>
              <w:t>N-P-K</w:t>
            </w:r>
            <w:r w:rsidRPr="007355BF">
              <w:rPr>
                <w:rFonts w:ascii="宋体" w:hAnsi="宋体" w:cs="宋体" w:hint="eastAsia"/>
                <w:bCs/>
                <w:kern w:val="0"/>
                <w:szCs w:val="21"/>
              </w:rPr>
              <w:t>）：</w:t>
            </w:r>
            <w:r w:rsidRPr="007355BF">
              <w:rPr>
                <w:rFonts w:ascii="宋体" w:hAnsi="宋体" w:cs="宋体"/>
                <w:bCs/>
                <w:kern w:val="0"/>
                <w:szCs w:val="21"/>
              </w:rPr>
              <w:t>20-20-20</w:t>
            </w:r>
          </w:p>
        </w:tc>
        <w:tc>
          <w:tcPr>
            <w:tcW w:w="995" w:type="pct"/>
            <w:vAlign w:val="center"/>
          </w:tcPr>
          <w:p w:rsidR="0060101F" w:rsidRPr="007355BF" w:rsidRDefault="0060101F" w:rsidP="007355BF">
            <w:pPr>
              <w:widowControl/>
              <w:jc w:val="center"/>
              <w:rPr>
                <w:rFonts w:ascii="宋体" w:cs="宋体"/>
                <w:bCs/>
                <w:kern w:val="0"/>
                <w:szCs w:val="21"/>
              </w:rPr>
            </w:pPr>
            <w:r w:rsidRPr="007355BF">
              <w:rPr>
                <w:rFonts w:ascii="宋体" w:hAnsi="宋体" w:cs="宋体"/>
                <w:bCs/>
                <w:kern w:val="0"/>
                <w:szCs w:val="21"/>
              </w:rPr>
              <w:t>5</w:t>
            </w:r>
          </w:p>
        </w:tc>
      </w:tr>
      <w:tr w:rsidR="0060101F" w:rsidRPr="004A0E98" w:rsidTr="007355BF">
        <w:trPr>
          <w:trHeight w:val="624"/>
        </w:trPr>
        <w:tc>
          <w:tcPr>
            <w:tcW w:w="2056" w:type="pct"/>
            <w:vAlign w:val="center"/>
          </w:tcPr>
          <w:p w:rsidR="0060101F" w:rsidRPr="007355BF" w:rsidRDefault="0060101F" w:rsidP="007355BF">
            <w:pPr>
              <w:widowControl/>
              <w:jc w:val="center"/>
              <w:rPr>
                <w:rFonts w:ascii="宋体" w:cs="宋体"/>
                <w:bCs/>
                <w:kern w:val="0"/>
                <w:szCs w:val="21"/>
              </w:rPr>
            </w:pPr>
            <w:r w:rsidRPr="007355BF">
              <w:rPr>
                <w:rFonts w:ascii="宋体" w:hAnsi="宋体" w:cs="宋体" w:hint="eastAsia"/>
                <w:kern w:val="0"/>
                <w:szCs w:val="21"/>
              </w:rPr>
              <w:t>与第一次施肥间隔</w:t>
            </w:r>
            <w:r w:rsidRPr="007355BF">
              <w:rPr>
                <w:rFonts w:ascii="宋体" w:hAnsi="宋体" w:cs="宋体"/>
                <w:kern w:val="0"/>
                <w:szCs w:val="21"/>
              </w:rPr>
              <w:t>10</w:t>
            </w:r>
            <w:r w:rsidRPr="007355BF">
              <w:rPr>
                <w:rFonts w:ascii="宋体" w:hAnsi="宋体" w:cs="宋体" w:hint="eastAsia"/>
                <w:kern w:val="0"/>
                <w:szCs w:val="21"/>
              </w:rPr>
              <w:t>天</w:t>
            </w:r>
          </w:p>
        </w:tc>
        <w:tc>
          <w:tcPr>
            <w:tcW w:w="1949" w:type="pct"/>
            <w:vAlign w:val="center"/>
          </w:tcPr>
          <w:p w:rsidR="0060101F" w:rsidRPr="007355BF" w:rsidRDefault="0060101F" w:rsidP="007355BF">
            <w:pPr>
              <w:widowControl/>
              <w:jc w:val="center"/>
              <w:rPr>
                <w:rFonts w:ascii="宋体" w:cs="宋体"/>
                <w:bCs/>
                <w:kern w:val="0"/>
                <w:szCs w:val="21"/>
              </w:rPr>
            </w:pPr>
            <w:r w:rsidRPr="007355BF">
              <w:rPr>
                <w:rFonts w:ascii="宋体" w:hAnsi="宋体" w:cs="宋体" w:hint="eastAsia"/>
                <w:bCs/>
                <w:kern w:val="0"/>
                <w:szCs w:val="21"/>
              </w:rPr>
              <w:t>水溶性高钾肥</w:t>
            </w:r>
          </w:p>
          <w:p w:rsidR="0060101F" w:rsidRPr="007355BF" w:rsidRDefault="0060101F" w:rsidP="007355BF">
            <w:pPr>
              <w:widowControl/>
              <w:jc w:val="center"/>
              <w:rPr>
                <w:rFonts w:ascii="宋体" w:cs="宋体"/>
                <w:bCs/>
                <w:kern w:val="0"/>
                <w:szCs w:val="21"/>
              </w:rPr>
            </w:pPr>
            <w:r w:rsidRPr="007355BF">
              <w:rPr>
                <w:rFonts w:ascii="宋体" w:hAnsi="宋体" w:cs="宋体" w:hint="eastAsia"/>
                <w:bCs/>
                <w:kern w:val="0"/>
                <w:szCs w:val="21"/>
              </w:rPr>
              <w:t>例如：（</w:t>
            </w:r>
            <w:r w:rsidRPr="007355BF">
              <w:rPr>
                <w:rFonts w:ascii="宋体" w:hAnsi="宋体" w:cs="宋体"/>
                <w:bCs/>
                <w:kern w:val="0"/>
                <w:szCs w:val="21"/>
              </w:rPr>
              <w:t>N-P-K</w:t>
            </w:r>
            <w:r w:rsidRPr="007355BF">
              <w:rPr>
                <w:rFonts w:ascii="宋体" w:hAnsi="宋体" w:cs="宋体" w:hint="eastAsia"/>
                <w:bCs/>
                <w:kern w:val="0"/>
                <w:szCs w:val="21"/>
              </w:rPr>
              <w:t>）：</w:t>
            </w:r>
            <w:r w:rsidRPr="007355BF">
              <w:rPr>
                <w:rFonts w:ascii="宋体" w:hAnsi="宋体" w:cs="宋体"/>
                <w:bCs/>
                <w:kern w:val="0"/>
                <w:szCs w:val="21"/>
              </w:rPr>
              <w:t>12-6-40</w:t>
            </w:r>
          </w:p>
        </w:tc>
        <w:tc>
          <w:tcPr>
            <w:tcW w:w="995" w:type="pct"/>
            <w:vAlign w:val="center"/>
          </w:tcPr>
          <w:p w:rsidR="0060101F" w:rsidRPr="007355BF" w:rsidRDefault="0060101F" w:rsidP="007355BF">
            <w:pPr>
              <w:widowControl/>
              <w:jc w:val="center"/>
              <w:rPr>
                <w:rFonts w:ascii="宋体" w:cs="宋体"/>
                <w:bCs/>
                <w:kern w:val="0"/>
                <w:szCs w:val="21"/>
              </w:rPr>
            </w:pPr>
            <w:r w:rsidRPr="007355BF">
              <w:rPr>
                <w:rFonts w:ascii="宋体" w:hAnsi="宋体" w:cs="宋体"/>
                <w:bCs/>
                <w:kern w:val="0"/>
                <w:szCs w:val="21"/>
              </w:rPr>
              <w:t>5</w:t>
            </w:r>
          </w:p>
        </w:tc>
      </w:tr>
      <w:tr w:rsidR="0060101F" w:rsidRPr="004A0E98" w:rsidTr="007355BF">
        <w:trPr>
          <w:trHeight w:val="624"/>
        </w:trPr>
        <w:tc>
          <w:tcPr>
            <w:tcW w:w="2056" w:type="pct"/>
            <w:vAlign w:val="center"/>
          </w:tcPr>
          <w:p w:rsidR="0060101F" w:rsidRPr="007355BF" w:rsidRDefault="0060101F" w:rsidP="007355BF">
            <w:pPr>
              <w:widowControl/>
              <w:jc w:val="center"/>
              <w:rPr>
                <w:rFonts w:ascii="宋体" w:cs="宋体"/>
                <w:bCs/>
                <w:kern w:val="0"/>
                <w:szCs w:val="21"/>
              </w:rPr>
            </w:pPr>
            <w:r w:rsidRPr="007355BF">
              <w:rPr>
                <w:rFonts w:ascii="宋体" w:hAnsi="宋体" w:cs="宋体" w:hint="eastAsia"/>
                <w:bCs/>
                <w:kern w:val="0"/>
                <w:szCs w:val="21"/>
              </w:rPr>
              <w:t>花期结束、果实完全坐实，进入膨大期</w:t>
            </w:r>
          </w:p>
        </w:tc>
        <w:tc>
          <w:tcPr>
            <w:tcW w:w="1949" w:type="pct"/>
            <w:vAlign w:val="center"/>
          </w:tcPr>
          <w:p w:rsidR="0060101F" w:rsidRPr="007355BF" w:rsidRDefault="0060101F" w:rsidP="007355BF">
            <w:pPr>
              <w:widowControl/>
              <w:jc w:val="center"/>
              <w:rPr>
                <w:rFonts w:ascii="宋体" w:cs="宋体"/>
                <w:bCs/>
                <w:kern w:val="0"/>
                <w:szCs w:val="21"/>
              </w:rPr>
            </w:pPr>
            <w:r w:rsidRPr="007355BF">
              <w:rPr>
                <w:rFonts w:ascii="宋体" w:hAnsi="宋体" w:cs="宋体" w:hint="eastAsia"/>
                <w:bCs/>
                <w:kern w:val="0"/>
                <w:szCs w:val="21"/>
              </w:rPr>
              <w:t>水溶性高氮平衡肥</w:t>
            </w:r>
          </w:p>
          <w:p w:rsidR="0060101F" w:rsidRPr="007355BF" w:rsidRDefault="0060101F" w:rsidP="007355BF">
            <w:pPr>
              <w:widowControl/>
              <w:jc w:val="center"/>
              <w:rPr>
                <w:rFonts w:ascii="宋体" w:cs="宋体"/>
                <w:bCs/>
                <w:kern w:val="0"/>
                <w:szCs w:val="21"/>
              </w:rPr>
            </w:pPr>
            <w:r w:rsidRPr="007355BF">
              <w:rPr>
                <w:rFonts w:ascii="宋体" w:hAnsi="宋体" w:cs="宋体" w:hint="eastAsia"/>
                <w:bCs/>
                <w:kern w:val="0"/>
                <w:szCs w:val="21"/>
              </w:rPr>
              <w:t>例如：（</w:t>
            </w:r>
            <w:r w:rsidRPr="007355BF">
              <w:rPr>
                <w:rFonts w:ascii="宋体" w:hAnsi="宋体" w:cs="宋体"/>
                <w:bCs/>
                <w:kern w:val="0"/>
                <w:szCs w:val="21"/>
              </w:rPr>
              <w:t>N-P-K</w:t>
            </w:r>
            <w:r w:rsidRPr="007355BF">
              <w:rPr>
                <w:rFonts w:ascii="宋体" w:hAnsi="宋体" w:cs="宋体" w:hint="eastAsia"/>
                <w:bCs/>
                <w:kern w:val="0"/>
                <w:szCs w:val="21"/>
              </w:rPr>
              <w:t>）：</w:t>
            </w:r>
            <w:r w:rsidRPr="007355BF">
              <w:rPr>
                <w:rFonts w:ascii="宋体" w:hAnsi="宋体" w:cs="宋体"/>
                <w:bCs/>
                <w:kern w:val="0"/>
                <w:szCs w:val="21"/>
              </w:rPr>
              <w:t>20-20-20</w:t>
            </w:r>
          </w:p>
        </w:tc>
        <w:tc>
          <w:tcPr>
            <w:tcW w:w="995" w:type="pct"/>
            <w:vAlign w:val="center"/>
          </w:tcPr>
          <w:p w:rsidR="0060101F" w:rsidRPr="007355BF" w:rsidRDefault="0060101F" w:rsidP="007355BF">
            <w:pPr>
              <w:widowControl/>
              <w:jc w:val="center"/>
              <w:rPr>
                <w:rFonts w:ascii="宋体" w:cs="宋体"/>
                <w:bCs/>
                <w:kern w:val="0"/>
                <w:szCs w:val="21"/>
              </w:rPr>
            </w:pPr>
            <w:r w:rsidRPr="007355BF">
              <w:rPr>
                <w:rFonts w:ascii="宋体" w:hAnsi="宋体" w:cs="宋体"/>
                <w:bCs/>
                <w:kern w:val="0"/>
                <w:szCs w:val="21"/>
              </w:rPr>
              <w:t>5</w:t>
            </w:r>
            <w:r w:rsidRPr="007355BF">
              <w:rPr>
                <w:rFonts w:ascii="宋体" w:hAnsi="宋体" w:hint="eastAsia"/>
                <w:szCs w:val="21"/>
              </w:rPr>
              <w:t>～</w:t>
            </w:r>
            <w:r w:rsidRPr="007355BF">
              <w:rPr>
                <w:rFonts w:ascii="宋体" w:hAnsi="宋体" w:cs="宋体"/>
                <w:bCs/>
                <w:kern w:val="0"/>
                <w:szCs w:val="21"/>
              </w:rPr>
              <w:t>7.5</w:t>
            </w:r>
          </w:p>
        </w:tc>
      </w:tr>
      <w:tr w:rsidR="0060101F" w:rsidRPr="004A0E98" w:rsidTr="007355BF">
        <w:trPr>
          <w:trHeight w:val="624"/>
        </w:trPr>
        <w:tc>
          <w:tcPr>
            <w:tcW w:w="2056" w:type="pct"/>
            <w:vAlign w:val="center"/>
          </w:tcPr>
          <w:p w:rsidR="0060101F" w:rsidRPr="007355BF" w:rsidRDefault="0060101F" w:rsidP="007355BF">
            <w:pPr>
              <w:widowControl/>
              <w:jc w:val="center"/>
              <w:rPr>
                <w:rFonts w:ascii="宋体" w:cs="宋体"/>
                <w:bCs/>
                <w:kern w:val="0"/>
                <w:szCs w:val="21"/>
              </w:rPr>
            </w:pPr>
            <w:r w:rsidRPr="007355BF">
              <w:rPr>
                <w:rFonts w:ascii="宋体" w:hAnsi="宋体" w:cs="宋体" w:hint="eastAsia"/>
                <w:bCs/>
                <w:kern w:val="0"/>
                <w:szCs w:val="21"/>
              </w:rPr>
              <w:t>与上次施肥间隔</w:t>
            </w:r>
            <w:r w:rsidRPr="007355BF">
              <w:rPr>
                <w:rFonts w:ascii="宋体" w:hAnsi="宋体" w:cs="宋体"/>
                <w:bCs/>
                <w:kern w:val="0"/>
                <w:szCs w:val="21"/>
              </w:rPr>
              <w:t>7-10</w:t>
            </w:r>
            <w:r w:rsidRPr="007355BF">
              <w:rPr>
                <w:rFonts w:ascii="宋体" w:hAnsi="宋体" w:cs="宋体" w:hint="eastAsia"/>
                <w:bCs/>
                <w:kern w:val="0"/>
                <w:szCs w:val="21"/>
              </w:rPr>
              <w:t>天</w:t>
            </w:r>
          </w:p>
        </w:tc>
        <w:tc>
          <w:tcPr>
            <w:tcW w:w="1949" w:type="pct"/>
            <w:vAlign w:val="center"/>
          </w:tcPr>
          <w:p w:rsidR="0060101F" w:rsidRPr="007355BF" w:rsidRDefault="0060101F" w:rsidP="007355BF">
            <w:pPr>
              <w:widowControl/>
              <w:jc w:val="center"/>
              <w:rPr>
                <w:rFonts w:ascii="宋体" w:cs="宋体"/>
                <w:bCs/>
                <w:kern w:val="0"/>
                <w:szCs w:val="21"/>
              </w:rPr>
            </w:pPr>
            <w:r w:rsidRPr="007355BF">
              <w:rPr>
                <w:rFonts w:ascii="宋体" w:hAnsi="宋体" w:cs="宋体" w:hint="eastAsia"/>
                <w:bCs/>
                <w:kern w:val="0"/>
                <w:szCs w:val="21"/>
              </w:rPr>
              <w:t>水溶性高氮平衡肥</w:t>
            </w:r>
          </w:p>
          <w:p w:rsidR="0060101F" w:rsidRPr="007355BF" w:rsidRDefault="0060101F" w:rsidP="007355BF">
            <w:pPr>
              <w:widowControl/>
              <w:jc w:val="center"/>
              <w:rPr>
                <w:rFonts w:ascii="宋体" w:cs="宋体"/>
                <w:bCs/>
                <w:kern w:val="0"/>
                <w:szCs w:val="21"/>
              </w:rPr>
            </w:pPr>
            <w:r w:rsidRPr="007355BF">
              <w:rPr>
                <w:rFonts w:ascii="宋体" w:hAnsi="宋体" w:cs="宋体" w:hint="eastAsia"/>
                <w:bCs/>
                <w:kern w:val="0"/>
                <w:szCs w:val="21"/>
              </w:rPr>
              <w:t>例如：（</w:t>
            </w:r>
            <w:r w:rsidRPr="007355BF">
              <w:rPr>
                <w:rFonts w:ascii="宋体" w:hAnsi="宋体" w:cs="宋体"/>
                <w:bCs/>
                <w:kern w:val="0"/>
                <w:szCs w:val="21"/>
              </w:rPr>
              <w:t>N-P-K</w:t>
            </w:r>
            <w:r w:rsidRPr="007355BF">
              <w:rPr>
                <w:rFonts w:ascii="宋体" w:hAnsi="宋体" w:cs="宋体" w:hint="eastAsia"/>
                <w:bCs/>
                <w:kern w:val="0"/>
                <w:szCs w:val="21"/>
              </w:rPr>
              <w:t>）：</w:t>
            </w:r>
            <w:r w:rsidRPr="007355BF">
              <w:rPr>
                <w:rFonts w:ascii="宋体" w:hAnsi="宋体" w:cs="宋体"/>
                <w:bCs/>
                <w:kern w:val="0"/>
                <w:szCs w:val="21"/>
              </w:rPr>
              <w:t>20-20-20</w:t>
            </w:r>
          </w:p>
        </w:tc>
        <w:tc>
          <w:tcPr>
            <w:tcW w:w="995" w:type="pct"/>
            <w:vAlign w:val="center"/>
          </w:tcPr>
          <w:p w:rsidR="0060101F" w:rsidRPr="007355BF" w:rsidRDefault="0060101F" w:rsidP="007355BF">
            <w:pPr>
              <w:widowControl/>
              <w:jc w:val="center"/>
              <w:rPr>
                <w:rFonts w:ascii="宋体" w:cs="宋体"/>
                <w:bCs/>
                <w:kern w:val="0"/>
                <w:szCs w:val="21"/>
              </w:rPr>
            </w:pPr>
            <w:r w:rsidRPr="007355BF">
              <w:rPr>
                <w:rFonts w:ascii="宋体" w:hAnsi="宋体" w:cs="宋体"/>
                <w:bCs/>
                <w:kern w:val="0"/>
                <w:szCs w:val="21"/>
              </w:rPr>
              <w:t>5</w:t>
            </w:r>
            <w:r w:rsidRPr="007355BF">
              <w:rPr>
                <w:rFonts w:ascii="宋体" w:hAnsi="宋体" w:hint="eastAsia"/>
                <w:szCs w:val="21"/>
              </w:rPr>
              <w:t>～</w:t>
            </w:r>
            <w:r w:rsidRPr="007355BF">
              <w:rPr>
                <w:rFonts w:ascii="宋体" w:hAnsi="宋体" w:cs="宋体"/>
                <w:bCs/>
                <w:kern w:val="0"/>
                <w:szCs w:val="21"/>
              </w:rPr>
              <w:t>7.5</w:t>
            </w:r>
          </w:p>
        </w:tc>
      </w:tr>
      <w:tr w:rsidR="0060101F" w:rsidRPr="004A0E98" w:rsidTr="007355BF">
        <w:trPr>
          <w:trHeight w:val="624"/>
        </w:trPr>
        <w:tc>
          <w:tcPr>
            <w:tcW w:w="2056" w:type="pct"/>
            <w:vAlign w:val="center"/>
          </w:tcPr>
          <w:p w:rsidR="0060101F" w:rsidRPr="007355BF" w:rsidRDefault="0060101F" w:rsidP="007355BF">
            <w:pPr>
              <w:widowControl/>
              <w:jc w:val="center"/>
              <w:rPr>
                <w:rFonts w:ascii="宋体" w:cs="宋体"/>
                <w:bCs/>
                <w:kern w:val="0"/>
                <w:szCs w:val="21"/>
              </w:rPr>
            </w:pPr>
            <w:r w:rsidRPr="007355BF">
              <w:rPr>
                <w:rFonts w:ascii="宋体" w:hAnsi="宋体" w:cs="宋体" w:hint="eastAsia"/>
                <w:bCs/>
                <w:kern w:val="0"/>
                <w:szCs w:val="21"/>
              </w:rPr>
              <w:t>与上次施肥间隔</w:t>
            </w:r>
            <w:r w:rsidRPr="007355BF">
              <w:rPr>
                <w:rFonts w:ascii="宋体" w:hAnsi="宋体" w:cs="宋体"/>
                <w:bCs/>
                <w:kern w:val="0"/>
                <w:szCs w:val="21"/>
              </w:rPr>
              <w:t>7-10</w:t>
            </w:r>
            <w:r w:rsidRPr="007355BF">
              <w:rPr>
                <w:rFonts w:ascii="宋体" w:hAnsi="宋体" w:cs="宋体" w:hint="eastAsia"/>
                <w:bCs/>
                <w:kern w:val="0"/>
                <w:szCs w:val="21"/>
              </w:rPr>
              <w:t>天</w:t>
            </w:r>
          </w:p>
        </w:tc>
        <w:tc>
          <w:tcPr>
            <w:tcW w:w="1949" w:type="pct"/>
            <w:vAlign w:val="center"/>
          </w:tcPr>
          <w:p w:rsidR="0060101F" w:rsidRPr="007355BF" w:rsidRDefault="0060101F" w:rsidP="007355BF">
            <w:pPr>
              <w:widowControl/>
              <w:jc w:val="center"/>
              <w:rPr>
                <w:rFonts w:ascii="宋体" w:cs="宋体"/>
                <w:bCs/>
                <w:kern w:val="0"/>
                <w:szCs w:val="21"/>
              </w:rPr>
            </w:pPr>
            <w:r w:rsidRPr="007355BF">
              <w:rPr>
                <w:rFonts w:ascii="宋体" w:hAnsi="宋体" w:cs="宋体" w:hint="eastAsia"/>
                <w:bCs/>
                <w:kern w:val="0"/>
                <w:szCs w:val="21"/>
              </w:rPr>
              <w:t>水溶性高氮平衡肥</w:t>
            </w:r>
          </w:p>
          <w:p w:rsidR="0060101F" w:rsidRPr="007355BF" w:rsidRDefault="0060101F" w:rsidP="007355BF">
            <w:pPr>
              <w:widowControl/>
              <w:jc w:val="center"/>
              <w:rPr>
                <w:rFonts w:ascii="宋体" w:cs="宋体"/>
                <w:bCs/>
                <w:kern w:val="0"/>
                <w:szCs w:val="21"/>
              </w:rPr>
            </w:pPr>
            <w:r w:rsidRPr="007355BF">
              <w:rPr>
                <w:rFonts w:ascii="宋体" w:hAnsi="宋体" w:cs="宋体" w:hint="eastAsia"/>
                <w:bCs/>
                <w:kern w:val="0"/>
                <w:szCs w:val="21"/>
              </w:rPr>
              <w:t>例如：（</w:t>
            </w:r>
            <w:r w:rsidRPr="007355BF">
              <w:rPr>
                <w:rFonts w:ascii="宋体" w:hAnsi="宋体" w:cs="宋体"/>
                <w:bCs/>
                <w:kern w:val="0"/>
                <w:szCs w:val="21"/>
              </w:rPr>
              <w:t>N-P-K</w:t>
            </w:r>
            <w:r w:rsidRPr="007355BF">
              <w:rPr>
                <w:rFonts w:ascii="宋体" w:hAnsi="宋体" w:cs="宋体" w:hint="eastAsia"/>
                <w:bCs/>
                <w:kern w:val="0"/>
                <w:szCs w:val="21"/>
              </w:rPr>
              <w:t>）：</w:t>
            </w:r>
            <w:r w:rsidRPr="007355BF">
              <w:rPr>
                <w:rFonts w:ascii="宋体" w:hAnsi="宋体" w:cs="宋体"/>
                <w:bCs/>
                <w:kern w:val="0"/>
                <w:szCs w:val="21"/>
              </w:rPr>
              <w:t>20-20-20</w:t>
            </w:r>
          </w:p>
        </w:tc>
        <w:tc>
          <w:tcPr>
            <w:tcW w:w="995" w:type="pct"/>
            <w:vAlign w:val="center"/>
          </w:tcPr>
          <w:p w:rsidR="0060101F" w:rsidRPr="007355BF" w:rsidRDefault="0060101F" w:rsidP="007355BF">
            <w:pPr>
              <w:widowControl/>
              <w:jc w:val="center"/>
              <w:rPr>
                <w:rFonts w:ascii="宋体" w:cs="宋体"/>
                <w:bCs/>
                <w:kern w:val="0"/>
                <w:szCs w:val="21"/>
              </w:rPr>
            </w:pPr>
            <w:r w:rsidRPr="007355BF">
              <w:rPr>
                <w:rFonts w:ascii="宋体" w:hAnsi="宋体" w:cs="宋体"/>
                <w:bCs/>
                <w:kern w:val="0"/>
                <w:szCs w:val="21"/>
              </w:rPr>
              <w:t>5</w:t>
            </w:r>
          </w:p>
        </w:tc>
      </w:tr>
      <w:tr w:rsidR="0060101F" w:rsidRPr="004A0E98" w:rsidTr="007355BF">
        <w:trPr>
          <w:trHeight w:val="624"/>
        </w:trPr>
        <w:tc>
          <w:tcPr>
            <w:tcW w:w="2056" w:type="pct"/>
            <w:vAlign w:val="center"/>
          </w:tcPr>
          <w:p w:rsidR="0060101F" w:rsidRPr="007355BF" w:rsidRDefault="0060101F" w:rsidP="007355BF">
            <w:pPr>
              <w:widowControl/>
              <w:jc w:val="center"/>
              <w:rPr>
                <w:rFonts w:ascii="宋体" w:cs="宋体"/>
                <w:bCs/>
                <w:kern w:val="0"/>
                <w:szCs w:val="21"/>
              </w:rPr>
            </w:pPr>
            <w:r w:rsidRPr="007355BF">
              <w:rPr>
                <w:rFonts w:ascii="宋体" w:hAnsi="宋体" w:cs="宋体" w:hint="eastAsia"/>
                <w:bCs/>
                <w:kern w:val="0"/>
                <w:szCs w:val="21"/>
              </w:rPr>
              <w:t>果实进入硬核期（一般年份在</w:t>
            </w:r>
            <w:r w:rsidRPr="007355BF">
              <w:rPr>
                <w:rFonts w:ascii="宋体" w:hAnsi="宋体" w:cs="宋体"/>
                <w:bCs/>
                <w:kern w:val="0"/>
                <w:szCs w:val="21"/>
              </w:rPr>
              <w:t>6</w:t>
            </w:r>
            <w:r w:rsidRPr="007355BF">
              <w:rPr>
                <w:rFonts w:ascii="宋体" w:hAnsi="宋体" w:cs="宋体" w:hint="eastAsia"/>
                <w:bCs/>
                <w:kern w:val="0"/>
                <w:szCs w:val="21"/>
              </w:rPr>
              <w:t>月中旬）</w:t>
            </w:r>
          </w:p>
        </w:tc>
        <w:tc>
          <w:tcPr>
            <w:tcW w:w="1949" w:type="pct"/>
            <w:vAlign w:val="center"/>
          </w:tcPr>
          <w:p w:rsidR="0060101F" w:rsidRPr="007355BF" w:rsidRDefault="0060101F" w:rsidP="007355BF">
            <w:pPr>
              <w:widowControl/>
              <w:jc w:val="center"/>
              <w:rPr>
                <w:rFonts w:ascii="宋体" w:cs="宋体"/>
                <w:bCs/>
                <w:kern w:val="0"/>
                <w:szCs w:val="21"/>
              </w:rPr>
            </w:pPr>
            <w:r w:rsidRPr="007355BF">
              <w:rPr>
                <w:rFonts w:ascii="宋体" w:hAnsi="宋体" w:cs="宋体" w:hint="eastAsia"/>
                <w:bCs/>
                <w:kern w:val="0"/>
                <w:szCs w:val="21"/>
              </w:rPr>
              <w:t>水溶性钙肥（流体钙）</w:t>
            </w:r>
          </w:p>
          <w:p w:rsidR="0060101F" w:rsidRPr="007355BF" w:rsidRDefault="0060101F" w:rsidP="007355BF">
            <w:pPr>
              <w:widowControl/>
              <w:jc w:val="center"/>
              <w:rPr>
                <w:rFonts w:ascii="宋体" w:cs="宋体"/>
                <w:bCs/>
                <w:kern w:val="0"/>
                <w:szCs w:val="21"/>
              </w:rPr>
            </w:pPr>
            <w:r w:rsidRPr="007355BF">
              <w:rPr>
                <w:rFonts w:ascii="宋体" w:hAnsi="宋体" w:cs="宋体" w:hint="eastAsia"/>
                <w:bCs/>
                <w:kern w:val="0"/>
                <w:szCs w:val="21"/>
              </w:rPr>
              <w:t>例如：</w:t>
            </w:r>
            <w:r w:rsidRPr="007355BF">
              <w:rPr>
                <w:rFonts w:ascii="宋体" w:hAnsi="宋体" w:cs="宋体"/>
                <w:bCs/>
                <w:kern w:val="0"/>
                <w:szCs w:val="21"/>
              </w:rPr>
              <w:t>Ca</w:t>
            </w:r>
            <w:r w:rsidRPr="007355BF">
              <w:rPr>
                <w:rFonts w:ascii="宋体" w:hAnsi="宋体" w:cs="宋体" w:hint="eastAsia"/>
                <w:bCs/>
                <w:kern w:val="0"/>
                <w:szCs w:val="21"/>
              </w:rPr>
              <w:t>≥</w:t>
            </w:r>
            <w:r w:rsidRPr="007355BF">
              <w:rPr>
                <w:rFonts w:ascii="宋体" w:hAnsi="宋体" w:cs="宋体"/>
                <w:bCs/>
                <w:kern w:val="0"/>
                <w:szCs w:val="21"/>
              </w:rPr>
              <w:t>175g/L</w:t>
            </w:r>
          </w:p>
        </w:tc>
        <w:tc>
          <w:tcPr>
            <w:tcW w:w="995" w:type="pct"/>
            <w:vAlign w:val="center"/>
          </w:tcPr>
          <w:p w:rsidR="0060101F" w:rsidRPr="007355BF" w:rsidRDefault="0060101F" w:rsidP="007355BF">
            <w:pPr>
              <w:widowControl/>
              <w:jc w:val="center"/>
              <w:rPr>
                <w:rFonts w:ascii="宋体" w:cs="宋体"/>
                <w:bCs/>
                <w:kern w:val="0"/>
                <w:szCs w:val="21"/>
              </w:rPr>
            </w:pPr>
            <w:r w:rsidRPr="007355BF">
              <w:rPr>
                <w:rFonts w:ascii="宋体" w:hAnsi="宋体" w:cs="宋体"/>
                <w:bCs/>
                <w:kern w:val="0"/>
                <w:szCs w:val="21"/>
              </w:rPr>
              <w:t>3</w:t>
            </w:r>
          </w:p>
        </w:tc>
      </w:tr>
      <w:tr w:rsidR="0060101F" w:rsidRPr="004A0E98" w:rsidTr="007355BF">
        <w:trPr>
          <w:trHeight w:val="624"/>
        </w:trPr>
        <w:tc>
          <w:tcPr>
            <w:tcW w:w="2056" w:type="pct"/>
            <w:vAlign w:val="center"/>
          </w:tcPr>
          <w:p w:rsidR="0060101F" w:rsidRPr="007355BF" w:rsidRDefault="0060101F" w:rsidP="007355BF">
            <w:pPr>
              <w:widowControl/>
              <w:jc w:val="center"/>
              <w:rPr>
                <w:rFonts w:ascii="宋体" w:cs="宋体"/>
                <w:bCs/>
                <w:kern w:val="0"/>
                <w:szCs w:val="21"/>
              </w:rPr>
            </w:pPr>
            <w:r w:rsidRPr="007355BF">
              <w:rPr>
                <w:rFonts w:ascii="宋体" w:hAnsi="宋体" w:cs="宋体" w:hint="eastAsia"/>
                <w:bCs/>
                <w:kern w:val="0"/>
                <w:szCs w:val="21"/>
              </w:rPr>
              <w:t>与上次施肥间隔</w:t>
            </w:r>
            <w:r w:rsidRPr="007355BF">
              <w:rPr>
                <w:rFonts w:ascii="宋体" w:hAnsi="宋体" w:cs="宋体"/>
                <w:bCs/>
                <w:kern w:val="0"/>
                <w:szCs w:val="21"/>
              </w:rPr>
              <w:t>7-10</w:t>
            </w:r>
            <w:r w:rsidRPr="007355BF">
              <w:rPr>
                <w:rFonts w:ascii="宋体" w:hAnsi="宋体" w:cs="宋体" w:hint="eastAsia"/>
                <w:bCs/>
                <w:kern w:val="0"/>
                <w:szCs w:val="21"/>
              </w:rPr>
              <w:t>天</w:t>
            </w:r>
          </w:p>
        </w:tc>
        <w:tc>
          <w:tcPr>
            <w:tcW w:w="1949" w:type="pct"/>
            <w:vAlign w:val="center"/>
          </w:tcPr>
          <w:p w:rsidR="0060101F" w:rsidRPr="007355BF" w:rsidRDefault="0060101F" w:rsidP="007355BF">
            <w:pPr>
              <w:widowControl/>
              <w:jc w:val="center"/>
              <w:rPr>
                <w:rFonts w:ascii="宋体" w:cs="宋体"/>
                <w:bCs/>
                <w:kern w:val="0"/>
                <w:szCs w:val="21"/>
              </w:rPr>
            </w:pPr>
            <w:r w:rsidRPr="007355BF">
              <w:rPr>
                <w:rFonts w:ascii="宋体" w:hAnsi="宋体" w:cs="宋体" w:hint="eastAsia"/>
                <w:bCs/>
                <w:kern w:val="0"/>
                <w:szCs w:val="21"/>
              </w:rPr>
              <w:t>水溶性高钾肥</w:t>
            </w:r>
          </w:p>
          <w:p w:rsidR="0060101F" w:rsidRPr="007355BF" w:rsidRDefault="0060101F" w:rsidP="007355BF">
            <w:pPr>
              <w:widowControl/>
              <w:jc w:val="center"/>
              <w:rPr>
                <w:rFonts w:ascii="宋体" w:cs="宋体"/>
                <w:bCs/>
                <w:kern w:val="0"/>
                <w:szCs w:val="21"/>
              </w:rPr>
            </w:pPr>
            <w:r w:rsidRPr="007355BF">
              <w:rPr>
                <w:rFonts w:ascii="宋体" w:hAnsi="宋体" w:cs="宋体" w:hint="eastAsia"/>
                <w:bCs/>
                <w:kern w:val="0"/>
                <w:szCs w:val="21"/>
              </w:rPr>
              <w:t>例如：（</w:t>
            </w:r>
            <w:r w:rsidRPr="007355BF">
              <w:rPr>
                <w:rFonts w:ascii="宋体" w:hAnsi="宋体" w:cs="宋体"/>
                <w:bCs/>
                <w:kern w:val="0"/>
                <w:szCs w:val="21"/>
              </w:rPr>
              <w:t>N-P-K</w:t>
            </w:r>
            <w:r w:rsidRPr="007355BF">
              <w:rPr>
                <w:rFonts w:ascii="宋体" w:hAnsi="宋体" w:cs="宋体" w:hint="eastAsia"/>
                <w:bCs/>
                <w:kern w:val="0"/>
                <w:szCs w:val="21"/>
              </w:rPr>
              <w:t>）：</w:t>
            </w:r>
            <w:r w:rsidRPr="007355BF">
              <w:rPr>
                <w:rFonts w:ascii="宋体" w:hAnsi="宋体" w:cs="宋体"/>
                <w:bCs/>
                <w:kern w:val="0"/>
                <w:szCs w:val="21"/>
              </w:rPr>
              <w:t>12-6-40</w:t>
            </w:r>
          </w:p>
        </w:tc>
        <w:tc>
          <w:tcPr>
            <w:tcW w:w="995" w:type="pct"/>
            <w:vAlign w:val="center"/>
          </w:tcPr>
          <w:p w:rsidR="0060101F" w:rsidRPr="007355BF" w:rsidRDefault="0060101F" w:rsidP="007355BF">
            <w:pPr>
              <w:widowControl/>
              <w:jc w:val="center"/>
              <w:rPr>
                <w:rFonts w:ascii="宋体" w:cs="宋体"/>
                <w:bCs/>
                <w:kern w:val="0"/>
                <w:szCs w:val="21"/>
              </w:rPr>
            </w:pPr>
            <w:r w:rsidRPr="007355BF">
              <w:rPr>
                <w:rFonts w:ascii="宋体" w:hAnsi="宋体" w:cs="宋体"/>
                <w:bCs/>
                <w:kern w:val="0"/>
                <w:szCs w:val="21"/>
              </w:rPr>
              <w:t>10</w:t>
            </w:r>
            <w:r w:rsidRPr="007355BF">
              <w:rPr>
                <w:rFonts w:ascii="宋体" w:hAnsi="宋体" w:hint="eastAsia"/>
                <w:szCs w:val="21"/>
              </w:rPr>
              <w:t>～</w:t>
            </w:r>
            <w:r w:rsidRPr="007355BF">
              <w:rPr>
                <w:rFonts w:ascii="宋体" w:hAnsi="宋体" w:cs="宋体"/>
                <w:bCs/>
                <w:kern w:val="0"/>
                <w:szCs w:val="21"/>
              </w:rPr>
              <w:t>12.5</w:t>
            </w:r>
          </w:p>
        </w:tc>
      </w:tr>
      <w:tr w:rsidR="0060101F" w:rsidRPr="004A0E98" w:rsidTr="007355BF">
        <w:trPr>
          <w:trHeight w:val="624"/>
        </w:trPr>
        <w:tc>
          <w:tcPr>
            <w:tcW w:w="2056" w:type="pct"/>
            <w:vAlign w:val="center"/>
          </w:tcPr>
          <w:p w:rsidR="0060101F" w:rsidRPr="007355BF" w:rsidRDefault="0060101F" w:rsidP="007355BF">
            <w:pPr>
              <w:widowControl/>
              <w:jc w:val="center"/>
              <w:rPr>
                <w:rFonts w:ascii="宋体" w:cs="宋体"/>
                <w:bCs/>
                <w:kern w:val="0"/>
                <w:szCs w:val="21"/>
              </w:rPr>
            </w:pPr>
            <w:r w:rsidRPr="007355BF">
              <w:rPr>
                <w:rFonts w:ascii="宋体" w:hAnsi="宋体" w:cs="宋体" w:hint="eastAsia"/>
                <w:bCs/>
                <w:kern w:val="0"/>
                <w:szCs w:val="21"/>
              </w:rPr>
              <w:t>与上次施肥间隔</w:t>
            </w:r>
            <w:r w:rsidRPr="007355BF">
              <w:rPr>
                <w:rFonts w:ascii="宋体" w:hAnsi="宋体" w:cs="宋体"/>
                <w:bCs/>
                <w:kern w:val="0"/>
                <w:szCs w:val="21"/>
              </w:rPr>
              <w:t>7-10</w:t>
            </w:r>
            <w:r w:rsidRPr="007355BF">
              <w:rPr>
                <w:rFonts w:ascii="宋体" w:hAnsi="宋体" w:cs="宋体" w:hint="eastAsia"/>
                <w:bCs/>
                <w:kern w:val="0"/>
                <w:szCs w:val="21"/>
              </w:rPr>
              <w:t>天</w:t>
            </w:r>
          </w:p>
        </w:tc>
        <w:tc>
          <w:tcPr>
            <w:tcW w:w="1949" w:type="pct"/>
            <w:vAlign w:val="center"/>
          </w:tcPr>
          <w:p w:rsidR="0060101F" w:rsidRPr="007355BF" w:rsidRDefault="0060101F" w:rsidP="007355BF">
            <w:pPr>
              <w:widowControl/>
              <w:jc w:val="center"/>
              <w:rPr>
                <w:rFonts w:ascii="宋体" w:cs="宋体"/>
                <w:bCs/>
                <w:kern w:val="0"/>
                <w:szCs w:val="21"/>
              </w:rPr>
            </w:pPr>
            <w:r w:rsidRPr="007355BF">
              <w:rPr>
                <w:rFonts w:ascii="宋体" w:hAnsi="宋体" w:cs="宋体" w:hint="eastAsia"/>
                <w:bCs/>
                <w:kern w:val="0"/>
                <w:szCs w:val="21"/>
              </w:rPr>
              <w:t>水溶性高氮平衡肥</w:t>
            </w:r>
          </w:p>
          <w:p w:rsidR="0060101F" w:rsidRPr="007355BF" w:rsidRDefault="0060101F" w:rsidP="007355BF">
            <w:pPr>
              <w:widowControl/>
              <w:jc w:val="center"/>
              <w:rPr>
                <w:rFonts w:ascii="宋体" w:cs="宋体"/>
                <w:bCs/>
                <w:kern w:val="0"/>
                <w:szCs w:val="21"/>
              </w:rPr>
            </w:pPr>
            <w:r w:rsidRPr="007355BF">
              <w:rPr>
                <w:rFonts w:ascii="宋体" w:hAnsi="宋体" w:cs="宋体" w:hint="eastAsia"/>
                <w:bCs/>
                <w:kern w:val="0"/>
                <w:szCs w:val="21"/>
              </w:rPr>
              <w:t>例如：（</w:t>
            </w:r>
            <w:r w:rsidRPr="007355BF">
              <w:rPr>
                <w:rFonts w:ascii="宋体" w:hAnsi="宋体" w:cs="宋体"/>
                <w:bCs/>
                <w:kern w:val="0"/>
                <w:szCs w:val="21"/>
              </w:rPr>
              <w:t>N-P-K</w:t>
            </w:r>
            <w:r w:rsidRPr="007355BF">
              <w:rPr>
                <w:rFonts w:ascii="宋体" w:hAnsi="宋体" w:cs="宋体" w:hint="eastAsia"/>
                <w:bCs/>
                <w:kern w:val="0"/>
                <w:szCs w:val="21"/>
              </w:rPr>
              <w:t>）：</w:t>
            </w:r>
            <w:r w:rsidRPr="007355BF">
              <w:rPr>
                <w:rFonts w:ascii="宋体" w:hAnsi="宋体" w:cs="宋体"/>
                <w:bCs/>
                <w:kern w:val="0"/>
                <w:szCs w:val="21"/>
              </w:rPr>
              <w:t>20-20-20</w:t>
            </w:r>
          </w:p>
        </w:tc>
        <w:tc>
          <w:tcPr>
            <w:tcW w:w="995" w:type="pct"/>
            <w:vAlign w:val="center"/>
          </w:tcPr>
          <w:p w:rsidR="0060101F" w:rsidRPr="007355BF" w:rsidRDefault="0060101F" w:rsidP="007355BF">
            <w:pPr>
              <w:widowControl/>
              <w:jc w:val="center"/>
              <w:rPr>
                <w:rFonts w:ascii="宋体" w:cs="宋体"/>
                <w:bCs/>
                <w:kern w:val="0"/>
                <w:szCs w:val="21"/>
              </w:rPr>
            </w:pPr>
            <w:r w:rsidRPr="007355BF">
              <w:rPr>
                <w:rFonts w:ascii="宋体" w:hAnsi="宋体" w:cs="宋体"/>
                <w:bCs/>
                <w:kern w:val="0"/>
                <w:szCs w:val="21"/>
              </w:rPr>
              <w:t>7.5</w:t>
            </w:r>
            <w:r w:rsidRPr="007355BF">
              <w:rPr>
                <w:rFonts w:ascii="宋体" w:hAnsi="宋体" w:hint="eastAsia"/>
                <w:szCs w:val="21"/>
              </w:rPr>
              <w:t>～</w:t>
            </w:r>
            <w:r w:rsidRPr="007355BF">
              <w:rPr>
                <w:rFonts w:ascii="宋体" w:hAnsi="宋体" w:cs="宋体"/>
                <w:bCs/>
                <w:kern w:val="0"/>
                <w:szCs w:val="21"/>
              </w:rPr>
              <w:t>10</w:t>
            </w:r>
          </w:p>
        </w:tc>
      </w:tr>
      <w:tr w:rsidR="0060101F" w:rsidRPr="004A0E98" w:rsidTr="007355BF">
        <w:trPr>
          <w:trHeight w:val="624"/>
        </w:trPr>
        <w:tc>
          <w:tcPr>
            <w:tcW w:w="2056" w:type="pct"/>
            <w:vAlign w:val="center"/>
          </w:tcPr>
          <w:p w:rsidR="0060101F" w:rsidRPr="007355BF" w:rsidRDefault="0060101F" w:rsidP="007355BF">
            <w:pPr>
              <w:widowControl/>
              <w:jc w:val="center"/>
              <w:rPr>
                <w:rFonts w:ascii="宋体" w:cs="宋体"/>
                <w:bCs/>
                <w:kern w:val="0"/>
                <w:szCs w:val="21"/>
              </w:rPr>
            </w:pPr>
            <w:r w:rsidRPr="007355BF">
              <w:rPr>
                <w:rFonts w:ascii="宋体" w:hAnsi="宋体" w:cs="宋体" w:hint="eastAsia"/>
                <w:bCs/>
                <w:kern w:val="0"/>
                <w:szCs w:val="21"/>
              </w:rPr>
              <w:t>与上次施肥间隔</w:t>
            </w:r>
            <w:r w:rsidRPr="007355BF">
              <w:rPr>
                <w:rFonts w:ascii="宋体" w:hAnsi="宋体" w:cs="宋体"/>
                <w:bCs/>
                <w:kern w:val="0"/>
                <w:szCs w:val="21"/>
              </w:rPr>
              <w:t>7-10</w:t>
            </w:r>
            <w:r w:rsidRPr="007355BF">
              <w:rPr>
                <w:rFonts w:ascii="宋体" w:hAnsi="宋体" w:cs="宋体" w:hint="eastAsia"/>
                <w:bCs/>
                <w:kern w:val="0"/>
                <w:szCs w:val="21"/>
              </w:rPr>
              <w:t>天</w:t>
            </w:r>
          </w:p>
        </w:tc>
        <w:tc>
          <w:tcPr>
            <w:tcW w:w="1949" w:type="pct"/>
            <w:vAlign w:val="center"/>
          </w:tcPr>
          <w:p w:rsidR="0060101F" w:rsidRPr="007355BF" w:rsidRDefault="0060101F" w:rsidP="007355BF">
            <w:pPr>
              <w:widowControl/>
              <w:jc w:val="center"/>
              <w:rPr>
                <w:rFonts w:ascii="宋体" w:cs="宋体"/>
                <w:bCs/>
                <w:kern w:val="0"/>
                <w:szCs w:val="21"/>
              </w:rPr>
            </w:pPr>
            <w:r w:rsidRPr="007355BF">
              <w:rPr>
                <w:rFonts w:ascii="宋体" w:hAnsi="宋体" w:cs="宋体" w:hint="eastAsia"/>
                <w:bCs/>
                <w:kern w:val="0"/>
                <w:szCs w:val="21"/>
              </w:rPr>
              <w:t>水溶性高钾肥</w:t>
            </w:r>
          </w:p>
          <w:p w:rsidR="0060101F" w:rsidRPr="007355BF" w:rsidRDefault="0060101F" w:rsidP="007355BF">
            <w:pPr>
              <w:widowControl/>
              <w:jc w:val="center"/>
              <w:rPr>
                <w:rFonts w:ascii="宋体" w:cs="宋体"/>
                <w:bCs/>
                <w:kern w:val="0"/>
                <w:szCs w:val="21"/>
              </w:rPr>
            </w:pPr>
            <w:r w:rsidRPr="007355BF">
              <w:rPr>
                <w:rFonts w:ascii="宋体" w:hAnsi="宋体" w:cs="宋体" w:hint="eastAsia"/>
                <w:bCs/>
                <w:kern w:val="0"/>
                <w:szCs w:val="21"/>
              </w:rPr>
              <w:t>例如：（</w:t>
            </w:r>
            <w:r w:rsidRPr="007355BF">
              <w:rPr>
                <w:rFonts w:ascii="宋体" w:hAnsi="宋体" w:cs="宋体"/>
                <w:bCs/>
                <w:kern w:val="0"/>
                <w:szCs w:val="21"/>
              </w:rPr>
              <w:t>N-P-K</w:t>
            </w:r>
            <w:r w:rsidRPr="007355BF">
              <w:rPr>
                <w:rFonts w:ascii="宋体" w:hAnsi="宋体" w:cs="宋体" w:hint="eastAsia"/>
                <w:bCs/>
                <w:kern w:val="0"/>
                <w:szCs w:val="21"/>
              </w:rPr>
              <w:t>）：</w:t>
            </w:r>
            <w:r w:rsidRPr="007355BF">
              <w:rPr>
                <w:rFonts w:ascii="宋体" w:hAnsi="宋体" w:cs="宋体"/>
                <w:bCs/>
                <w:kern w:val="0"/>
                <w:szCs w:val="21"/>
              </w:rPr>
              <w:t>12-6-40</w:t>
            </w:r>
          </w:p>
        </w:tc>
        <w:tc>
          <w:tcPr>
            <w:tcW w:w="995" w:type="pct"/>
            <w:vAlign w:val="center"/>
          </w:tcPr>
          <w:p w:rsidR="0060101F" w:rsidRPr="007355BF" w:rsidRDefault="0060101F" w:rsidP="007355BF">
            <w:pPr>
              <w:widowControl/>
              <w:jc w:val="center"/>
              <w:rPr>
                <w:rFonts w:ascii="宋体" w:cs="宋体"/>
                <w:bCs/>
                <w:kern w:val="0"/>
                <w:szCs w:val="21"/>
              </w:rPr>
            </w:pPr>
            <w:r w:rsidRPr="007355BF">
              <w:rPr>
                <w:rFonts w:ascii="宋体" w:hAnsi="宋体" w:cs="宋体"/>
                <w:bCs/>
                <w:kern w:val="0"/>
                <w:szCs w:val="21"/>
              </w:rPr>
              <w:t>5</w:t>
            </w:r>
          </w:p>
        </w:tc>
      </w:tr>
      <w:tr w:rsidR="0060101F" w:rsidRPr="004A0E98" w:rsidTr="007355BF">
        <w:trPr>
          <w:trHeight w:val="624"/>
        </w:trPr>
        <w:tc>
          <w:tcPr>
            <w:tcW w:w="2056" w:type="pct"/>
            <w:vAlign w:val="center"/>
          </w:tcPr>
          <w:p w:rsidR="0060101F" w:rsidRPr="007355BF" w:rsidRDefault="0060101F" w:rsidP="007355BF">
            <w:pPr>
              <w:widowControl/>
              <w:jc w:val="center"/>
              <w:rPr>
                <w:rFonts w:ascii="宋体" w:cs="宋体"/>
                <w:bCs/>
                <w:kern w:val="0"/>
                <w:szCs w:val="21"/>
              </w:rPr>
            </w:pPr>
            <w:r w:rsidRPr="007355BF">
              <w:rPr>
                <w:rFonts w:ascii="宋体" w:hAnsi="宋体" w:cs="宋体" w:hint="eastAsia"/>
                <w:bCs/>
                <w:kern w:val="0"/>
                <w:szCs w:val="21"/>
              </w:rPr>
              <w:t>与上次施肥间隔</w:t>
            </w:r>
            <w:r w:rsidRPr="007355BF">
              <w:rPr>
                <w:rFonts w:ascii="宋体" w:hAnsi="宋体" w:cs="宋体"/>
                <w:bCs/>
                <w:kern w:val="0"/>
                <w:szCs w:val="21"/>
              </w:rPr>
              <w:t>7-10</w:t>
            </w:r>
            <w:r w:rsidRPr="007355BF">
              <w:rPr>
                <w:rFonts w:ascii="宋体" w:hAnsi="宋体" w:cs="宋体" w:hint="eastAsia"/>
                <w:bCs/>
                <w:kern w:val="0"/>
                <w:szCs w:val="21"/>
              </w:rPr>
              <w:t>天</w:t>
            </w:r>
          </w:p>
        </w:tc>
        <w:tc>
          <w:tcPr>
            <w:tcW w:w="1949" w:type="pct"/>
            <w:vAlign w:val="center"/>
          </w:tcPr>
          <w:p w:rsidR="0060101F" w:rsidRPr="007355BF" w:rsidRDefault="0060101F" w:rsidP="007355BF">
            <w:pPr>
              <w:widowControl/>
              <w:jc w:val="center"/>
              <w:rPr>
                <w:rFonts w:ascii="宋体" w:cs="宋体"/>
                <w:bCs/>
                <w:kern w:val="0"/>
                <w:szCs w:val="21"/>
              </w:rPr>
            </w:pPr>
            <w:r w:rsidRPr="007355BF">
              <w:rPr>
                <w:rFonts w:ascii="宋体" w:hAnsi="宋体" w:cs="宋体" w:hint="eastAsia"/>
                <w:bCs/>
                <w:kern w:val="0"/>
                <w:szCs w:val="21"/>
              </w:rPr>
              <w:t>水溶性高钾肥</w:t>
            </w:r>
          </w:p>
          <w:p w:rsidR="0060101F" w:rsidRPr="007355BF" w:rsidRDefault="0060101F" w:rsidP="007355BF">
            <w:pPr>
              <w:widowControl/>
              <w:jc w:val="center"/>
              <w:rPr>
                <w:rFonts w:ascii="宋体" w:cs="宋体"/>
                <w:bCs/>
                <w:kern w:val="0"/>
                <w:szCs w:val="21"/>
              </w:rPr>
            </w:pPr>
            <w:r w:rsidRPr="007355BF">
              <w:rPr>
                <w:rFonts w:ascii="宋体" w:hAnsi="宋体" w:cs="宋体" w:hint="eastAsia"/>
                <w:bCs/>
                <w:kern w:val="0"/>
                <w:szCs w:val="21"/>
              </w:rPr>
              <w:t>例如：（</w:t>
            </w:r>
            <w:r w:rsidRPr="007355BF">
              <w:rPr>
                <w:rFonts w:ascii="宋体" w:hAnsi="宋体" w:cs="宋体"/>
                <w:bCs/>
                <w:kern w:val="0"/>
                <w:szCs w:val="21"/>
              </w:rPr>
              <w:t>N-P-K</w:t>
            </w:r>
            <w:r w:rsidRPr="007355BF">
              <w:rPr>
                <w:rFonts w:ascii="宋体" w:hAnsi="宋体" w:cs="宋体" w:hint="eastAsia"/>
                <w:bCs/>
                <w:kern w:val="0"/>
                <w:szCs w:val="21"/>
              </w:rPr>
              <w:t>）：</w:t>
            </w:r>
            <w:r w:rsidRPr="007355BF">
              <w:rPr>
                <w:rFonts w:ascii="宋体" w:hAnsi="宋体" w:cs="宋体"/>
                <w:bCs/>
                <w:kern w:val="0"/>
                <w:szCs w:val="21"/>
              </w:rPr>
              <w:t>12-6-40</w:t>
            </w:r>
          </w:p>
        </w:tc>
        <w:tc>
          <w:tcPr>
            <w:tcW w:w="995" w:type="pct"/>
            <w:vAlign w:val="center"/>
          </w:tcPr>
          <w:p w:rsidR="0060101F" w:rsidRPr="007355BF" w:rsidRDefault="0060101F" w:rsidP="007355BF">
            <w:pPr>
              <w:widowControl/>
              <w:jc w:val="center"/>
              <w:rPr>
                <w:rFonts w:ascii="宋体" w:cs="宋体"/>
                <w:bCs/>
                <w:kern w:val="0"/>
                <w:szCs w:val="21"/>
              </w:rPr>
            </w:pPr>
            <w:r w:rsidRPr="007355BF">
              <w:rPr>
                <w:rFonts w:ascii="宋体" w:hAnsi="宋体" w:cs="宋体"/>
                <w:bCs/>
                <w:kern w:val="0"/>
                <w:szCs w:val="21"/>
              </w:rPr>
              <w:t>5</w:t>
            </w:r>
          </w:p>
        </w:tc>
      </w:tr>
      <w:tr w:rsidR="0060101F" w:rsidRPr="004A0E98" w:rsidTr="007355BF">
        <w:trPr>
          <w:trHeight w:val="328"/>
        </w:trPr>
        <w:tc>
          <w:tcPr>
            <w:tcW w:w="2056" w:type="pct"/>
            <w:vAlign w:val="center"/>
          </w:tcPr>
          <w:p w:rsidR="0060101F" w:rsidRPr="007355BF" w:rsidRDefault="0060101F" w:rsidP="007355BF">
            <w:pPr>
              <w:widowControl/>
              <w:jc w:val="center"/>
              <w:rPr>
                <w:rFonts w:ascii="宋体" w:cs="宋体"/>
                <w:bCs/>
                <w:kern w:val="0"/>
                <w:szCs w:val="21"/>
              </w:rPr>
            </w:pPr>
            <w:r w:rsidRPr="007355BF">
              <w:rPr>
                <w:rFonts w:ascii="宋体" w:hAnsi="宋体" w:cs="宋体" w:hint="eastAsia"/>
                <w:bCs/>
                <w:kern w:val="0"/>
                <w:szCs w:val="21"/>
              </w:rPr>
              <w:t>合计</w:t>
            </w:r>
          </w:p>
        </w:tc>
        <w:tc>
          <w:tcPr>
            <w:tcW w:w="1949" w:type="pct"/>
            <w:vAlign w:val="center"/>
          </w:tcPr>
          <w:p w:rsidR="0060101F" w:rsidRPr="007355BF" w:rsidRDefault="0060101F" w:rsidP="007355BF">
            <w:pPr>
              <w:widowControl/>
              <w:jc w:val="center"/>
              <w:rPr>
                <w:rFonts w:ascii="宋体" w:cs="宋体"/>
                <w:bCs/>
                <w:kern w:val="0"/>
                <w:szCs w:val="21"/>
              </w:rPr>
            </w:pPr>
          </w:p>
        </w:tc>
        <w:tc>
          <w:tcPr>
            <w:tcW w:w="995" w:type="pct"/>
            <w:vAlign w:val="center"/>
          </w:tcPr>
          <w:p w:rsidR="0060101F" w:rsidRPr="007355BF" w:rsidRDefault="0060101F" w:rsidP="007355BF">
            <w:pPr>
              <w:widowControl/>
              <w:jc w:val="center"/>
              <w:rPr>
                <w:rFonts w:ascii="宋体" w:cs="宋体"/>
                <w:bCs/>
                <w:kern w:val="0"/>
                <w:szCs w:val="21"/>
              </w:rPr>
            </w:pPr>
            <w:r w:rsidRPr="007355BF">
              <w:rPr>
                <w:rFonts w:ascii="宋体" w:hAnsi="宋体" w:cs="宋体"/>
                <w:bCs/>
                <w:kern w:val="0"/>
                <w:szCs w:val="21"/>
              </w:rPr>
              <w:t>55</w:t>
            </w:r>
            <w:r w:rsidRPr="007355BF">
              <w:rPr>
                <w:rFonts w:ascii="宋体" w:hAnsi="宋体" w:hint="eastAsia"/>
                <w:szCs w:val="21"/>
              </w:rPr>
              <w:t>～</w:t>
            </w:r>
            <w:r w:rsidRPr="007355BF">
              <w:rPr>
                <w:rFonts w:ascii="宋体" w:hAnsi="宋体" w:cs="宋体"/>
                <w:bCs/>
                <w:kern w:val="0"/>
                <w:szCs w:val="21"/>
              </w:rPr>
              <w:t>65.5</w:t>
            </w:r>
          </w:p>
        </w:tc>
      </w:tr>
    </w:tbl>
    <w:p w:rsidR="0060101F" w:rsidRPr="004A0E98" w:rsidRDefault="0060101F" w:rsidP="00074DA2">
      <w:pPr>
        <w:snapToGrid w:val="0"/>
        <w:spacing w:line="360" w:lineRule="auto"/>
        <w:jc w:val="center"/>
        <w:rPr>
          <w:rFonts w:eastAsia="黑体"/>
          <w:kern w:val="0"/>
        </w:rPr>
      </w:pPr>
    </w:p>
    <w:p w:rsidR="0060101F" w:rsidRPr="004A0E98" w:rsidRDefault="0060101F" w:rsidP="00074DA2">
      <w:pPr>
        <w:snapToGrid w:val="0"/>
        <w:spacing w:line="360" w:lineRule="auto"/>
        <w:jc w:val="center"/>
        <w:rPr>
          <w:rFonts w:eastAsia="黑体"/>
          <w:kern w:val="0"/>
        </w:rPr>
      </w:pPr>
    </w:p>
    <w:p w:rsidR="0060101F" w:rsidRPr="004A0E98" w:rsidRDefault="0060101F" w:rsidP="00074DA2">
      <w:pPr>
        <w:snapToGrid w:val="0"/>
        <w:spacing w:line="360" w:lineRule="auto"/>
        <w:jc w:val="center"/>
        <w:rPr>
          <w:rFonts w:eastAsia="黑体"/>
          <w:kern w:val="0"/>
        </w:rPr>
      </w:pPr>
    </w:p>
    <w:p w:rsidR="0060101F" w:rsidRPr="004A0E98" w:rsidRDefault="0060101F" w:rsidP="009153AB">
      <w:pPr>
        <w:widowControl/>
        <w:jc w:val="center"/>
        <w:rPr>
          <w:rFonts w:eastAsia="黑体"/>
          <w:kern w:val="0"/>
        </w:rPr>
      </w:pPr>
      <w:r w:rsidRPr="004A0E98">
        <w:rPr>
          <w:rFonts w:eastAsia="黑体" w:hint="eastAsia"/>
          <w:kern w:val="0"/>
        </w:rPr>
        <w:t>附</w:t>
      </w:r>
      <w:r w:rsidRPr="004A0E98">
        <w:rPr>
          <w:rFonts w:eastAsia="黑体"/>
          <w:kern w:val="0"/>
        </w:rPr>
        <w:t xml:space="preserve">  </w:t>
      </w:r>
      <w:r w:rsidRPr="004A0E98">
        <w:rPr>
          <w:rFonts w:eastAsia="黑体" w:hint="eastAsia"/>
          <w:kern w:val="0"/>
        </w:rPr>
        <w:t>录</w:t>
      </w:r>
      <w:r w:rsidRPr="004A0E98">
        <w:rPr>
          <w:rFonts w:eastAsia="黑体"/>
          <w:kern w:val="0"/>
        </w:rPr>
        <w:t xml:space="preserve"> E</w:t>
      </w:r>
    </w:p>
    <w:p w:rsidR="0060101F" w:rsidRPr="004A0E98" w:rsidRDefault="0060101F" w:rsidP="00743235">
      <w:pPr>
        <w:snapToGrid w:val="0"/>
        <w:spacing w:line="360" w:lineRule="auto"/>
        <w:jc w:val="center"/>
        <w:rPr>
          <w:rFonts w:eastAsia="黑体"/>
        </w:rPr>
      </w:pPr>
      <w:r w:rsidRPr="004A0E98">
        <w:rPr>
          <w:rFonts w:eastAsia="黑体" w:hint="eastAsia"/>
        </w:rPr>
        <w:t>（资料性附录）</w:t>
      </w:r>
    </w:p>
    <w:p w:rsidR="0060101F" w:rsidRPr="004A0E98" w:rsidRDefault="0060101F" w:rsidP="00743235">
      <w:pPr>
        <w:snapToGrid w:val="0"/>
        <w:spacing w:line="360" w:lineRule="auto"/>
        <w:jc w:val="center"/>
        <w:rPr>
          <w:rFonts w:eastAsia="黑体"/>
        </w:rPr>
      </w:pPr>
      <w:r>
        <w:rPr>
          <w:rFonts w:eastAsia="黑体" w:hint="eastAsia"/>
        </w:rPr>
        <w:t>“夏黑”</w:t>
      </w:r>
      <w:r w:rsidRPr="004A0E98">
        <w:rPr>
          <w:rFonts w:eastAsia="黑体" w:hint="eastAsia"/>
        </w:rPr>
        <w:t>花穗整理保留分穗数量参考表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1572"/>
        <w:gridCol w:w="1572"/>
        <w:gridCol w:w="1572"/>
        <w:gridCol w:w="1571"/>
      </w:tblGrid>
      <w:tr w:rsidR="0060101F" w:rsidRPr="004A0E98" w:rsidTr="007355BF">
        <w:tc>
          <w:tcPr>
            <w:tcW w:w="1311" w:type="pct"/>
            <w:vAlign w:val="center"/>
          </w:tcPr>
          <w:p w:rsidR="0060101F" w:rsidRPr="007355BF" w:rsidRDefault="0060101F" w:rsidP="007355BF">
            <w:pPr>
              <w:jc w:val="center"/>
              <w:rPr>
                <w:rFonts w:ascii="楷体" w:eastAsia="楷体" w:hAnsi="楷体"/>
                <w:szCs w:val="21"/>
              </w:rPr>
            </w:pPr>
            <w:r w:rsidRPr="007355BF">
              <w:rPr>
                <w:rFonts w:ascii="楷体" w:eastAsia="楷体" w:hAnsi="楷体" w:hint="eastAsia"/>
                <w:szCs w:val="21"/>
              </w:rPr>
              <w:t>目标果穗大小</w:t>
            </w:r>
          </w:p>
          <w:p w:rsidR="0060101F" w:rsidRPr="007355BF" w:rsidRDefault="0060101F" w:rsidP="007355BF">
            <w:pPr>
              <w:jc w:val="center"/>
              <w:rPr>
                <w:rFonts w:ascii="楷体" w:eastAsia="楷体" w:hAnsi="楷体"/>
                <w:szCs w:val="21"/>
              </w:rPr>
            </w:pPr>
            <w:r w:rsidRPr="007355BF">
              <w:rPr>
                <w:rFonts w:ascii="楷体" w:eastAsia="楷体" w:hAnsi="楷体" w:hint="eastAsia"/>
                <w:szCs w:val="21"/>
              </w:rPr>
              <w:t>（粒数）</w:t>
            </w:r>
          </w:p>
        </w:tc>
        <w:tc>
          <w:tcPr>
            <w:tcW w:w="922" w:type="pct"/>
            <w:vAlign w:val="center"/>
          </w:tcPr>
          <w:p w:rsidR="0060101F" w:rsidRPr="007355BF" w:rsidRDefault="0060101F" w:rsidP="007355BF">
            <w:pPr>
              <w:jc w:val="center"/>
              <w:rPr>
                <w:rFonts w:ascii="楷体" w:eastAsia="楷体" w:hAnsi="楷体"/>
                <w:szCs w:val="21"/>
              </w:rPr>
            </w:pPr>
            <w:r w:rsidRPr="007355BF">
              <w:rPr>
                <w:rFonts w:ascii="楷体" w:eastAsia="楷体" w:hAnsi="楷体"/>
                <w:szCs w:val="21"/>
              </w:rPr>
              <w:t>50</w:t>
            </w:r>
          </w:p>
        </w:tc>
        <w:tc>
          <w:tcPr>
            <w:tcW w:w="922" w:type="pct"/>
            <w:vAlign w:val="center"/>
          </w:tcPr>
          <w:p w:rsidR="0060101F" w:rsidRPr="007355BF" w:rsidRDefault="0060101F" w:rsidP="007355BF">
            <w:pPr>
              <w:jc w:val="center"/>
              <w:rPr>
                <w:rFonts w:ascii="楷体" w:eastAsia="楷体" w:hAnsi="楷体"/>
                <w:szCs w:val="21"/>
              </w:rPr>
            </w:pPr>
            <w:r w:rsidRPr="007355BF">
              <w:rPr>
                <w:rFonts w:ascii="楷体" w:eastAsia="楷体" w:hAnsi="楷体"/>
                <w:szCs w:val="21"/>
              </w:rPr>
              <w:t>60</w:t>
            </w:r>
          </w:p>
        </w:tc>
        <w:tc>
          <w:tcPr>
            <w:tcW w:w="922" w:type="pct"/>
            <w:vAlign w:val="center"/>
          </w:tcPr>
          <w:p w:rsidR="0060101F" w:rsidRPr="007355BF" w:rsidRDefault="0060101F" w:rsidP="007355BF">
            <w:pPr>
              <w:jc w:val="center"/>
              <w:rPr>
                <w:rFonts w:ascii="楷体" w:eastAsia="楷体" w:hAnsi="楷体"/>
                <w:szCs w:val="21"/>
              </w:rPr>
            </w:pPr>
            <w:r w:rsidRPr="007355BF">
              <w:rPr>
                <w:rFonts w:ascii="楷体" w:eastAsia="楷体" w:hAnsi="楷体"/>
                <w:szCs w:val="21"/>
              </w:rPr>
              <w:t>70</w:t>
            </w:r>
          </w:p>
        </w:tc>
        <w:tc>
          <w:tcPr>
            <w:tcW w:w="922" w:type="pct"/>
            <w:vAlign w:val="center"/>
          </w:tcPr>
          <w:p w:rsidR="0060101F" w:rsidRPr="007355BF" w:rsidRDefault="0060101F" w:rsidP="007355BF">
            <w:pPr>
              <w:jc w:val="center"/>
              <w:rPr>
                <w:rFonts w:ascii="楷体" w:eastAsia="楷体" w:hAnsi="楷体"/>
                <w:szCs w:val="21"/>
              </w:rPr>
            </w:pPr>
            <w:r w:rsidRPr="007355BF">
              <w:rPr>
                <w:rFonts w:ascii="楷体" w:eastAsia="楷体" w:hAnsi="楷体"/>
                <w:szCs w:val="21"/>
              </w:rPr>
              <w:t>80</w:t>
            </w:r>
          </w:p>
        </w:tc>
      </w:tr>
      <w:tr w:rsidR="0060101F" w:rsidRPr="004A0E98" w:rsidTr="007355BF">
        <w:tc>
          <w:tcPr>
            <w:tcW w:w="1311" w:type="pct"/>
            <w:vAlign w:val="center"/>
          </w:tcPr>
          <w:p w:rsidR="0060101F" w:rsidRPr="007355BF" w:rsidRDefault="0060101F" w:rsidP="007355BF">
            <w:pPr>
              <w:jc w:val="center"/>
              <w:rPr>
                <w:rFonts w:ascii="楷体" w:eastAsia="楷体" w:hAnsi="楷体"/>
                <w:szCs w:val="21"/>
              </w:rPr>
            </w:pPr>
            <w:r w:rsidRPr="007355BF">
              <w:rPr>
                <w:rFonts w:ascii="楷体" w:eastAsia="楷体" w:hAnsi="楷体" w:hint="eastAsia"/>
                <w:szCs w:val="21"/>
              </w:rPr>
              <w:t>保留分穗数</w:t>
            </w:r>
          </w:p>
        </w:tc>
        <w:tc>
          <w:tcPr>
            <w:tcW w:w="922" w:type="pct"/>
            <w:vAlign w:val="center"/>
          </w:tcPr>
          <w:p w:rsidR="0060101F" w:rsidRPr="007355BF" w:rsidRDefault="0060101F" w:rsidP="007355BF">
            <w:pPr>
              <w:jc w:val="center"/>
              <w:rPr>
                <w:rFonts w:ascii="楷体" w:eastAsia="楷体" w:hAnsi="楷体"/>
                <w:szCs w:val="21"/>
              </w:rPr>
            </w:pPr>
            <w:r w:rsidRPr="007355BF">
              <w:rPr>
                <w:rFonts w:ascii="楷体" w:eastAsia="楷体" w:hAnsi="楷体"/>
                <w:szCs w:val="21"/>
              </w:rPr>
              <w:t>12-13</w:t>
            </w:r>
          </w:p>
        </w:tc>
        <w:tc>
          <w:tcPr>
            <w:tcW w:w="922" w:type="pct"/>
            <w:vAlign w:val="center"/>
          </w:tcPr>
          <w:p w:rsidR="0060101F" w:rsidRPr="007355BF" w:rsidRDefault="0060101F" w:rsidP="007355BF">
            <w:pPr>
              <w:jc w:val="center"/>
              <w:rPr>
                <w:rFonts w:ascii="楷体" w:eastAsia="楷体" w:hAnsi="楷体"/>
                <w:szCs w:val="21"/>
              </w:rPr>
            </w:pPr>
            <w:r w:rsidRPr="007355BF">
              <w:rPr>
                <w:rFonts w:ascii="楷体" w:eastAsia="楷体" w:hAnsi="楷体"/>
                <w:szCs w:val="21"/>
              </w:rPr>
              <w:t>14-15</w:t>
            </w:r>
          </w:p>
        </w:tc>
        <w:tc>
          <w:tcPr>
            <w:tcW w:w="922" w:type="pct"/>
            <w:vAlign w:val="center"/>
          </w:tcPr>
          <w:p w:rsidR="0060101F" w:rsidRPr="007355BF" w:rsidRDefault="0060101F" w:rsidP="007355BF">
            <w:pPr>
              <w:jc w:val="center"/>
              <w:rPr>
                <w:rFonts w:ascii="楷体" w:eastAsia="楷体" w:hAnsi="楷体"/>
                <w:szCs w:val="21"/>
              </w:rPr>
            </w:pPr>
            <w:r w:rsidRPr="007355BF">
              <w:rPr>
                <w:rFonts w:ascii="楷体" w:eastAsia="楷体" w:hAnsi="楷体"/>
                <w:szCs w:val="21"/>
              </w:rPr>
              <w:t>16-18</w:t>
            </w:r>
          </w:p>
        </w:tc>
        <w:tc>
          <w:tcPr>
            <w:tcW w:w="922" w:type="pct"/>
            <w:vAlign w:val="center"/>
          </w:tcPr>
          <w:p w:rsidR="0060101F" w:rsidRPr="007355BF" w:rsidRDefault="0060101F" w:rsidP="007355BF">
            <w:pPr>
              <w:jc w:val="center"/>
              <w:rPr>
                <w:rFonts w:ascii="楷体" w:eastAsia="楷体" w:hAnsi="楷体"/>
                <w:szCs w:val="21"/>
              </w:rPr>
            </w:pPr>
            <w:r w:rsidRPr="007355BF">
              <w:rPr>
                <w:rFonts w:ascii="楷体" w:eastAsia="楷体" w:hAnsi="楷体"/>
                <w:szCs w:val="21"/>
              </w:rPr>
              <w:t>19-20</w:t>
            </w:r>
          </w:p>
        </w:tc>
      </w:tr>
    </w:tbl>
    <w:p w:rsidR="0060101F" w:rsidRPr="004A0E98" w:rsidRDefault="0060101F" w:rsidP="00743235">
      <w:pPr>
        <w:snapToGrid w:val="0"/>
        <w:spacing w:line="360" w:lineRule="auto"/>
        <w:jc w:val="center"/>
        <w:rPr>
          <w:rFonts w:eastAsia="黑体"/>
          <w:bCs/>
        </w:rPr>
      </w:pPr>
    </w:p>
    <w:p w:rsidR="0060101F" w:rsidRPr="004A0E98" w:rsidRDefault="0060101F">
      <w:pPr>
        <w:widowControl/>
        <w:jc w:val="left"/>
        <w:rPr>
          <w:rFonts w:eastAsia="黑体"/>
          <w:bCs/>
        </w:rPr>
      </w:pPr>
      <w:r w:rsidRPr="004A0E98">
        <w:rPr>
          <w:rFonts w:eastAsia="黑体"/>
          <w:bCs/>
        </w:rPr>
        <w:br w:type="page"/>
      </w:r>
    </w:p>
    <w:p w:rsidR="0060101F" w:rsidRDefault="0060101F" w:rsidP="00447317">
      <w:pPr>
        <w:pStyle w:val="1"/>
        <w:spacing w:beforeLines="50" w:afterLines="50" w:line="360" w:lineRule="auto"/>
        <w:ind w:firstLineChars="0" w:firstLine="0"/>
        <w:jc w:val="center"/>
        <w:rPr>
          <w:rFonts w:eastAsia="黑体"/>
          <w:kern w:val="0"/>
        </w:rPr>
      </w:pPr>
      <w:r w:rsidRPr="004A0E98">
        <w:rPr>
          <w:rFonts w:eastAsia="黑体" w:hint="eastAsia"/>
          <w:kern w:val="0"/>
        </w:rPr>
        <w:t>附</w:t>
      </w:r>
      <w:r w:rsidRPr="004A0E98">
        <w:rPr>
          <w:rFonts w:eastAsia="黑体"/>
          <w:kern w:val="0"/>
        </w:rPr>
        <w:t xml:space="preserve">  </w:t>
      </w:r>
      <w:r w:rsidRPr="004A0E98">
        <w:rPr>
          <w:rFonts w:eastAsia="黑体" w:hint="eastAsia"/>
          <w:kern w:val="0"/>
        </w:rPr>
        <w:t>录</w:t>
      </w:r>
      <w:r w:rsidRPr="004A0E98">
        <w:rPr>
          <w:rFonts w:eastAsia="黑体"/>
          <w:kern w:val="0"/>
        </w:rPr>
        <w:t xml:space="preserve"> F</w:t>
      </w:r>
    </w:p>
    <w:p w:rsidR="0060101F" w:rsidRPr="004A0E98" w:rsidRDefault="0060101F" w:rsidP="00743235">
      <w:pPr>
        <w:snapToGrid w:val="0"/>
        <w:spacing w:line="360" w:lineRule="auto"/>
        <w:jc w:val="center"/>
        <w:rPr>
          <w:rFonts w:eastAsia="黑体"/>
        </w:rPr>
      </w:pPr>
      <w:r w:rsidRPr="004A0E98">
        <w:rPr>
          <w:rFonts w:eastAsia="黑体" w:hint="eastAsia"/>
        </w:rPr>
        <w:t>（资料性附录）</w:t>
      </w:r>
    </w:p>
    <w:p w:rsidR="0060101F" w:rsidRPr="004A0E98" w:rsidRDefault="0060101F" w:rsidP="00743235">
      <w:pPr>
        <w:snapToGrid w:val="0"/>
        <w:spacing w:line="360" w:lineRule="auto"/>
        <w:jc w:val="center"/>
        <w:rPr>
          <w:rFonts w:eastAsia="黑体"/>
        </w:rPr>
      </w:pPr>
      <w:r w:rsidRPr="004A0E98">
        <w:rPr>
          <w:rFonts w:eastAsia="黑体"/>
        </w:rPr>
        <w:t xml:space="preserve"> </w:t>
      </w:r>
      <w:r>
        <w:rPr>
          <w:rFonts w:eastAsia="黑体" w:hint="eastAsia"/>
        </w:rPr>
        <w:t>“夏黑”</w:t>
      </w:r>
      <w:r w:rsidRPr="004A0E98">
        <w:rPr>
          <w:rFonts w:eastAsia="黑体" w:hint="eastAsia"/>
        </w:rPr>
        <w:t>大粒化处理使用调节剂参考表</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61"/>
        <w:gridCol w:w="2284"/>
        <w:gridCol w:w="2286"/>
        <w:gridCol w:w="2284"/>
      </w:tblGrid>
      <w:tr w:rsidR="0060101F" w:rsidRPr="004A0E98" w:rsidTr="007355BF">
        <w:trPr>
          <w:jc w:val="center"/>
        </w:trPr>
        <w:tc>
          <w:tcPr>
            <w:tcW w:w="927" w:type="pct"/>
            <w:vAlign w:val="center"/>
          </w:tcPr>
          <w:p w:rsidR="0060101F" w:rsidRPr="007355BF" w:rsidRDefault="0060101F" w:rsidP="007355BF">
            <w:pPr>
              <w:jc w:val="center"/>
              <w:rPr>
                <w:rFonts w:ascii="宋体"/>
                <w:b/>
                <w:szCs w:val="21"/>
              </w:rPr>
            </w:pPr>
            <w:r w:rsidRPr="007355BF">
              <w:rPr>
                <w:rFonts w:ascii="宋体" w:hAnsi="宋体" w:hint="eastAsia"/>
                <w:b/>
                <w:szCs w:val="21"/>
              </w:rPr>
              <w:t>目标果粒大小</w:t>
            </w:r>
          </w:p>
          <w:p w:rsidR="0060101F" w:rsidRPr="007355BF" w:rsidRDefault="0060101F" w:rsidP="007355BF">
            <w:pPr>
              <w:jc w:val="center"/>
              <w:rPr>
                <w:rFonts w:ascii="宋体"/>
                <w:b/>
                <w:szCs w:val="21"/>
              </w:rPr>
            </w:pPr>
            <w:r w:rsidRPr="007355BF">
              <w:rPr>
                <w:rFonts w:ascii="宋体" w:hAnsi="宋体" w:hint="eastAsia"/>
                <w:b/>
                <w:szCs w:val="21"/>
              </w:rPr>
              <w:t>（克）</w:t>
            </w:r>
          </w:p>
        </w:tc>
        <w:tc>
          <w:tcPr>
            <w:tcW w:w="1357" w:type="pct"/>
            <w:vAlign w:val="center"/>
          </w:tcPr>
          <w:p w:rsidR="0060101F" w:rsidRPr="007355BF" w:rsidRDefault="0060101F" w:rsidP="007355BF">
            <w:pPr>
              <w:jc w:val="center"/>
              <w:rPr>
                <w:rFonts w:ascii="宋体"/>
                <w:b/>
                <w:szCs w:val="21"/>
              </w:rPr>
            </w:pPr>
            <w:r w:rsidRPr="007355BF">
              <w:rPr>
                <w:rFonts w:ascii="宋体" w:hAnsi="宋体"/>
                <w:b/>
                <w:szCs w:val="21"/>
              </w:rPr>
              <w:t>8-10</w:t>
            </w:r>
          </w:p>
        </w:tc>
        <w:tc>
          <w:tcPr>
            <w:tcW w:w="1358" w:type="pct"/>
            <w:vAlign w:val="center"/>
          </w:tcPr>
          <w:p w:rsidR="0060101F" w:rsidRPr="007355BF" w:rsidRDefault="0060101F" w:rsidP="007355BF">
            <w:pPr>
              <w:jc w:val="center"/>
              <w:rPr>
                <w:rFonts w:ascii="宋体"/>
                <w:b/>
                <w:szCs w:val="21"/>
              </w:rPr>
            </w:pPr>
            <w:r w:rsidRPr="007355BF">
              <w:rPr>
                <w:rFonts w:ascii="宋体" w:hAnsi="宋体"/>
                <w:b/>
                <w:szCs w:val="21"/>
              </w:rPr>
              <w:t>11-12</w:t>
            </w:r>
          </w:p>
        </w:tc>
        <w:tc>
          <w:tcPr>
            <w:tcW w:w="1357" w:type="pct"/>
            <w:vAlign w:val="center"/>
          </w:tcPr>
          <w:p w:rsidR="0060101F" w:rsidRPr="007355BF" w:rsidRDefault="0060101F" w:rsidP="007355BF">
            <w:pPr>
              <w:jc w:val="center"/>
              <w:rPr>
                <w:rFonts w:ascii="宋体"/>
                <w:b/>
                <w:szCs w:val="21"/>
              </w:rPr>
            </w:pPr>
            <w:r w:rsidRPr="007355BF">
              <w:rPr>
                <w:rFonts w:ascii="宋体" w:hAnsi="宋体"/>
                <w:b/>
                <w:szCs w:val="21"/>
              </w:rPr>
              <w:t>12-14</w:t>
            </w:r>
          </w:p>
        </w:tc>
      </w:tr>
      <w:tr w:rsidR="0060101F" w:rsidRPr="004A0E98" w:rsidTr="007355BF">
        <w:trPr>
          <w:jc w:val="center"/>
        </w:trPr>
        <w:tc>
          <w:tcPr>
            <w:tcW w:w="927" w:type="pct"/>
            <w:vAlign w:val="center"/>
          </w:tcPr>
          <w:p w:rsidR="0060101F" w:rsidRPr="007355BF" w:rsidRDefault="0060101F" w:rsidP="007355BF">
            <w:pPr>
              <w:jc w:val="center"/>
              <w:rPr>
                <w:rFonts w:ascii="宋体"/>
                <w:b/>
                <w:szCs w:val="21"/>
              </w:rPr>
            </w:pPr>
            <w:r w:rsidRPr="007355BF">
              <w:rPr>
                <w:rFonts w:ascii="宋体" w:hAnsi="宋体" w:hint="eastAsia"/>
                <w:b/>
                <w:szCs w:val="21"/>
              </w:rPr>
              <w:t>大粒处理方法</w:t>
            </w:r>
          </w:p>
        </w:tc>
        <w:tc>
          <w:tcPr>
            <w:tcW w:w="1357" w:type="pct"/>
            <w:vAlign w:val="center"/>
          </w:tcPr>
          <w:p w:rsidR="0060101F" w:rsidRPr="007355BF" w:rsidRDefault="0060101F" w:rsidP="007355BF">
            <w:pPr>
              <w:jc w:val="center"/>
              <w:rPr>
                <w:rFonts w:ascii="宋体"/>
                <w:b/>
                <w:szCs w:val="21"/>
              </w:rPr>
            </w:pPr>
            <w:r w:rsidRPr="007355BF">
              <w:rPr>
                <w:rFonts w:ascii="宋体" w:hAnsi="宋体"/>
                <w:szCs w:val="21"/>
              </w:rPr>
              <w:t>1</w:t>
            </w:r>
            <w:r w:rsidRPr="007355BF">
              <w:rPr>
                <w:rFonts w:ascii="宋体" w:hAnsi="宋体" w:hint="eastAsia"/>
                <w:szCs w:val="21"/>
              </w:rPr>
              <w:t>袋</w:t>
            </w:r>
            <w:r w:rsidRPr="007355BF">
              <w:rPr>
                <w:rFonts w:ascii="宋体" w:hAnsi="宋体"/>
                <w:szCs w:val="21"/>
              </w:rPr>
              <w:t>1</w:t>
            </w:r>
            <w:r w:rsidRPr="007355BF">
              <w:rPr>
                <w:rFonts w:ascii="宋体" w:hAnsi="宋体" w:hint="eastAsia"/>
                <w:szCs w:val="21"/>
              </w:rPr>
              <w:t>克</w:t>
            </w:r>
            <w:r w:rsidRPr="007355BF">
              <w:rPr>
                <w:rFonts w:ascii="宋体" w:hAnsi="宋体"/>
                <w:szCs w:val="21"/>
              </w:rPr>
              <w:t>20%</w:t>
            </w:r>
            <w:r w:rsidRPr="007355BF">
              <w:rPr>
                <w:rFonts w:ascii="宋体" w:hAnsi="宋体" w:hint="eastAsia"/>
                <w:szCs w:val="21"/>
              </w:rPr>
              <w:t>赤霉酸</w:t>
            </w:r>
            <w:r w:rsidRPr="007355BF">
              <w:rPr>
                <w:rFonts w:ascii="宋体" w:hAnsi="宋体"/>
                <w:szCs w:val="21"/>
              </w:rPr>
              <w:t>+1</w:t>
            </w:r>
            <w:r w:rsidRPr="007355BF">
              <w:rPr>
                <w:rFonts w:ascii="宋体" w:hAnsi="宋体" w:hint="eastAsia"/>
                <w:szCs w:val="21"/>
              </w:rPr>
              <w:t>支</w:t>
            </w:r>
            <w:r w:rsidRPr="007355BF">
              <w:rPr>
                <w:rFonts w:ascii="宋体" w:hAnsi="宋体"/>
                <w:szCs w:val="21"/>
              </w:rPr>
              <w:t xml:space="preserve"> 10</w:t>
            </w:r>
            <w:r w:rsidRPr="007355BF">
              <w:rPr>
                <w:rFonts w:ascii="宋体" w:hAnsi="宋体" w:hint="eastAsia"/>
                <w:szCs w:val="21"/>
              </w:rPr>
              <w:t>毫升</w:t>
            </w:r>
            <w:r w:rsidRPr="007355BF">
              <w:rPr>
                <w:rFonts w:ascii="宋体" w:hAnsi="宋体"/>
                <w:szCs w:val="21"/>
              </w:rPr>
              <w:t>0.1%</w:t>
            </w:r>
            <w:r w:rsidRPr="007355BF">
              <w:rPr>
                <w:rFonts w:ascii="宋体" w:hAnsi="宋体" w:hint="eastAsia"/>
                <w:szCs w:val="21"/>
              </w:rPr>
              <w:t>氯吡脲（</w:t>
            </w:r>
            <w:r w:rsidRPr="007355BF">
              <w:rPr>
                <w:rFonts w:ascii="宋体" w:hAnsi="宋体"/>
                <w:szCs w:val="21"/>
              </w:rPr>
              <w:t>CPPU</w:t>
            </w:r>
            <w:r w:rsidRPr="007355BF">
              <w:rPr>
                <w:rFonts w:ascii="宋体" w:hAnsi="宋体" w:hint="eastAsia"/>
                <w:szCs w:val="21"/>
              </w:rPr>
              <w:t>）兑水</w:t>
            </w:r>
            <w:r w:rsidRPr="007355BF">
              <w:rPr>
                <w:rFonts w:ascii="宋体" w:hAnsi="宋体"/>
                <w:szCs w:val="21"/>
              </w:rPr>
              <w:t>8</w:t>
            </w:r>
            <w:r w:rsidRPr="007355BF">
              <w:rPr>
                <w:rFonts w:ascii="宋体" w:hAnsi="宋体" w:hint="eastAsia"/>
                <w:szCs w:val="21"/>
              </w:rPr>
              <w:t>斤</w:t>
            </w:r>
          </w:p>
        </w:tc>
        <w:tc>
          <w:tcPr>
            <w:tcW w:w="1358" w:type="pct"/>
            <w:vAlign w:val="center"/>
          </w:tcPr>
          <w:p w:rsidR="0060101F" w:rsidRPr="007355BF" w:rsidRDefault="0060101F" w:rsidP="007355BF">
            <w:pPr>
              <w:jc w:val="center"/>
              <w:rPr>
                <w:rFonts w:ascii="宋体"/>
                <w:b/>
                <w:szCs w:val="21"/>
              </w:rPr>
            </w:pPr>
            <w:r w:rsidRPr="007355BF">
              <w:rPr>
                <w:rFonts w:ascii="宋体" w:hAnsi="宋体"/>
                <w:szCs w:val="21"/>
              </w:rPr>
              <w:t>2</w:t>
            </w:r>
            <w:r w:rsidRPr="007355BF">
              <w:rPr>
                <w:rFonts w:ascii="宋体" w:hAnsi="宋体" w:hint="eastAsia"/>
                <w:szCs w:val="21"/>
              </w:rPr>
              <w:t>袋</w:t>
            </w:r>
            <w:r w:rsidRPr="007355BF">
              <w:rPr>
                <w:rFonts w:ascii="宋体" w:hAnsi="宋体"/>
                <w:szCs w:val="21"/>
              </w:rPr>
              <w:t>1</w:t>
            </w:r>
            <w:r w:rsidRPr="007355BF">
              <w:rPr>
                <w:rFonts w:ascii="宋体" w:hAnsi="宋体" w:hint="eastAsia"/>
                <w:szCs w:val="21"/>
              </w:rPr>
              <w:t>克</w:t>
            </w:r>
            <w:r w:rsidRPr="007355BF">
              <w:rPr>
                <w:rFonts w:ascii="宋体" w:hAnsi="宋体"/>
                <w:szCs w:val="21"/>
              </w:rPr>
              <w:t>20%</w:t>
            </w:r>
            <w:r w:rsidRPr="007355BF">
              <w:rPr>
                <w:rFonts w:ascii="宋体" w:hAnsi="宋体" w:hint="eastAsia"/>
                <w:szCs w:val="21"/>
              </w:rPr>
              <w:t>赤霉酸</w:t>
            </w:r>
            <w:r w:rsidRPr="007355BF">
              <w:rPr>
                <w:rFonts w:ascii="宋体" w:hAnsi="宋体"/>
                <w:szCs w:val="21"/>
              </w:rPr>
              <w:t>+ 3</w:t>
            </w:r>
            <w:r w:rsidRPr="007355BF">
              <w:rPr>
                <w:rFonts w:ascii="宋体" w:hAnsi="宋体" w:hint="eastAsia"/>
                <w:szCs w:val="21"/>
              </w:rPr>
              <w:t>支</w:t>
            </w:r>
            <w:r w:rsidRPr="007355BF">
              <w:rPr>
                <w:rFonts w:ascii="宋体" w:hAnsi="宋体"/>
                <w:szCs w:val="21"/>
              </w:rPr>
              <w:t>10</w:t>
            </w:r>
            <w:r w:rsidRPr="007355BF">
              <w:rPr>
                <w:rFonts w:ascii="宋体" w:hAnsi="宋体" w:hint="eastAsia"/>
                <w:szCs w:val="21"/>
              </w:rPr>
              <w:t>毫升</w:t>
            </w:r>
            <w:r w:rsidRPr="007355BF">
              <w:rPr>
                <w:rFonts w:ascii="宋体" w:hAnsi="宋体"/>
                <w:szCs w:val="21"/>
              </w:rPr>
              <w:t>0.1%</w:t>
            </w:r>
            <w:r w:rsidRPr="007355BF">
              <w:rPr>
                <w:rFonts w:ascii="宋体" w:hAnsi="宋体" w:hint="eastAsia"/>
                <w:szCs w:val="21"/>
              </w:rPr>
              <w:t>氯吡脲（</w:t>
            </w:r>
            <w:r w:rsidRPr="007355BF">
              <w:rPr>
                <w:rFonts w:ascii="宋体" w:hAnsi="宋体"/>
                <w:szCs w:val="21"/>
              </w:rPr>
              <w:t>CPPU</w:t>
            </w:r>
            <w:r w:rsidRPr="007355BF">
              <w:rPr>
                <w:rFonts w:ascii="宋体" w:hAnsi="宋体" w:hint="eastAsia"/>
                <w:szCs w:val="21"/>
              </w:rPr>
              <w:t>）兑水</w:t>
            </w:r>
            <w:r w:rsidRPr="007355BF">
              <w:rPr>
                <w:rFonts w:ascii="宋体" w:hAnsi="宋体"/>
                <w:szCs w:val="21"/>
              </w:rPr>
              <w:t>16</w:t>
            </w:r>
            <w:r w:rsidRPr="007355BF">
              <w:rPr>
                <w:rFonts w:ascii="宋体" w:hAnsi="宋体" w:hint="eastAsia"/>
                <w:szCs w:val="21"/>
              </w:rPr>
              <w:t>斤</w:t>
            </w:r>
          </w:p>
        </w:tc>
        <w:tc>
          <w:tcPr>
            <w:tcW w:w="1357" w:type="pct"/>
            <w:vAlign w:val="center"/>
          </w:tcPr>
          <w:p w:rsidR="0060101F" w:rsidRPr="007355BF" w:rsidRDefault="0060101F" w:rsidP="007355BF">
            <w:pPr>
              <w:jc w:val="center"/>
              <w:rPr>
                <w:rFonts w:ascii="宋体"/>
                <w:b/>
                <w:szCs w:val="21"/>
              </w:rPr>
            </w:pPr>
            <w:r w:rsidRPr="007355BF">
              <w:rPr>
                <w:rFonts w:ascii="宋体" w:hAnsi="宋体"/>
                <w:szCs w:val="21"/>
              </w:rPr>
              <w:t>1</w:t>
            </w:r>
            <w:r w:rsidRPr="007355BF">
              <w:rPr>
                <w:rFonts w:ascii="宋体" w:hAnsi="宋体" w:hint="eastAsia"/>
                <w:szCs w:val="21"/>
              </w:rPr>
              <w:t>袋</w:t>
            </w:r>
            <w:r w:rsidRPr="007355BF">
              <w:rPr>
                <w:rFonts w:ascii="宋体" w:hAnsi="宋体"/>
                <w:szCs w:val="21"/>
              </w:rPr>
              <w:t>1</w:t>
            </w:r>
            <w:r w:rsidRPr="007355BF">
              <w:rPr>
                <w:rFonts w:ascii="宋体" w:hAnsi="宋体" w:hint="eastAsia"/>
                <w:szCs w:val="21"/>
              </w:rPr>
              <w:t>克</w:t>
            </w:r>
            <w:r w:rsidRPr="007355BF">
              <w:rPr>
                <w:rFonts w:ascii="宋体" w:hAnsi="宋体"/>
                <w:szCs w:val="21"/>
              </w:rPr>
              <w:t>20%</w:t>
            </w:r>
            <w:r w:rsidRPr="007355BF">
              <w:rPr>
                <w:rFonts w:ascii="宋体" w:hAnsi="宋体" w:hint="eastAsia"/>
                <w:szCs w:val="21"/>
              </w:rPr>
              <w:t>赤霉酸</w:t>
            </w:r>
            <w:r w:rsidRPr="007355BF">
              <w:rPr>
                <w:rFonts w:ascii="宋体" w:hAnsi="宋体"/>
                <w:szCs w:val="21"/>
              </w:rPr>
              <w:t>+2</w:t>
            </w:r>
            <w:r w:rsidRPr="007355BF">
              <w:rPr>
                <w:rFonts w:ascii="宋体" w:hAnsi="宋体" w:hint="eastAsia"/>
                <w:szCs w:val="21"/>
              </w:rPr>
              <w:t>支</w:t>
            </w:r>
            <w:r w:rsidRPr="007355BF">
              <w:rPr>
                <w:rFonts w:ascii="宋体" w:hAnsi="宋体"/>
                <w:szCs w:val="21"/>
              </w:rPr>
              <w:t>10</w:t>
            </w:r>
            <w:r w:rsidRPr="007355BF">
              <w:rPr>
                <w:rFonts w:ascii="宋体" w:hAnsi="宋体" w:hint="eastAsia"/>
                <w:szCs w:val="21"/>
              </w:rPr>
              <w:t>毫升</w:t>
            </w:r>
            <w:r w:rsidRPr="007355BF">
              <w:rPr>
                <w:rFonts w:ascii="宋体" w:hAnsi="宋体"/>
                <w:szCs w:val="21"/>
              </w:rPr>
              <w:t>0.1%</w:t>
            </w:r>
            <w:r w:rsidRPr="007355BF">
              <w:rPr>
                <w:rFonts w:ascii="宋体" w:hAnsi="宋体" w:hint="eastAsia"/>
                <w:szCs w:val="21"/>
              </w:rPr>
              <w:t>氯吡脲（</w:t>
            </w:r>
            <w:r w:rsidRPr="007355BF">
              <w:rPr>
                <w:rFonts w:ascii="宋体" w:hAnsi="宋体"/>
                <w:szCs w:val="21"/>
              </w:rPr>
              <w:t>CPPU</w:t>
            </w:r>
            <w:r w:rsidRPr="007355BF">
              <w:rPr>
                <w:rFonts w:ascii="宋体" w:hAnsi="宋体" w:hint="eastAsia"/>
                <w:szCs w:val="21"/>
              </w:rPr>
              <w:t>）兑水</w:t>
            </w:r>
            <w:r w:rsidRPr="007355BF">
              <w:rPr>
                <w:rFonts w:ascii="宋体" w:hAnsi="宋体"/>
                <w:szCs w:val="21"/>
              </w:rPr>
              <w:t>8</w:t>
            </w:r>
            <w:r w:rsidRPr="007355BF">
              <w:rPr>
                <w:rFonts w:ascii="宋体" w:hAnsi="宋体" w:hint="eastAsia"/>
                <w:szCs w:val="21"/>
              </w:rPr>
              <w:t>斤</w:t>
            </w:r>
          </w:p>
        </w:tc>
      </w:tr>
    </w:tbl>
    <w:p w:rsidR="0060101F" w:rsidRDefault="0060101F" w:rsidP="00447317">
      <w:pPr>
        <w:pStyle w:val="1"/>
        <w:spacing w:beforeLines="50" w:afterLines="50" w:line="360" w:lineRule="auto"/>
        <w:ind w:firstLineChars="0" w:firstLine="0"/>
        <w:jc w:val="center"/>
        <w:rPr>
          <w:rFonts w:eastAsia="黑体"/>
          <w:kern w:val="0"/>
        </w:rPr>
      </w:pPr>
    </w:p>
    <w:p w:rsidR="0060101F" w:rsidRDefault="0060101F" w:rsidP="00447317">
      <w:pPr>
        <w:pStyle w:val="1"/>
        <w:spacing w:beforeLines="50" w:afterLines="50" w:line="360" w:lineRule="auto"/>
        <w:ind w:firstLineChars="0" w:firstLine="0"/>
        <w:jc w:val="center"/>
        <w:rPr>
          <w:rFonts w:eastAsia="黑体"/>
          <w:kern w:val="0"/>
        </w:rPr>
      </w:pPr>
      <w:r w:rsidRPr="004A0E98">
        <w:rPr>
          <w:rFonts w:eastAsia="黑体" w:hint="eastAsia"/>
          <w:kern w:val="0"/>
        </w:rPr>
        <w:t>附</w:t>
      </w:r>
      <w:r w:rsidRPr="004A0E98">
        <w:rPr>
          <w:rFonts w:eastAsia="黑体"/>
          <w:kern w:val="0"/>
        </w:rPr>
        <w:t xml:space="preserve">  </w:t>
      </w:r>
      <w:r w:rsidRPr="004A0E98">
        <w:rPr>
          <w:rFonts w:eastAsia="黑体" w:hint="eastAsia"/>
          <w:kern w:val="0"/>
        </w:rPr>
        <w:t>录</w:t>
      </w:r>
      <w:r w:rsidRPr="004A0E98">
        <w:rPr>
          <w:rFonts w:eastAsia="黑体"/>
          <w:kern w:val="0"/>
        </w:rPr>
        <w:t xml:space="preserve"> G</w:t>
      </w:r>
    </w:p>
    <w:p w:rsidR="0060101F" w:rsidRPr="004A0E98" w:rsidRDefault="0060101F" w:rsidP="00743235">
      <w:pPr>
        <w:snapToGrid w:val="0"/>
        <w:spacing w:line="360" w:lineRule="auto"/>
        <w:jc w:val="center"/>
        <w:rPr>
          <w:rFonts w:eastAsia="黑体"/>
        </w:rPr>
      </w:pPr>
      <w:r w:rsidRPr="004A0E98">
        <w:rPr>
          <w:rFonts w:eastAsia="黑体" w:hint="eastAsia"/>
        </w:rPr>
        <w:t>（资料性附录）</w:t>
      </w:r>
    </w:p>
    <w:p w:rsidR="0060101F" w:rsidRPr="004A0E98" w:rsidRDefault="0060101F" w:rsidP="00743235">
      <w:pPr>
        <w:snapToGrid w:val="0"/>
        <w:spacing w:line="360" w:lineRule="auto"/>
        <w:jc w:val="center"/>
        <w:rPr>
          <w:rFonts w:eastAsia="黑体"/>
        </w:rPr>
      </w:pPr>
      <w:r>
        <w:rPr>
          <w:rFonts w:eastAsia="黑体" w:hint="eastAsia"/>
        </w:rPr>
        <w:t>“阳光玫瑰”</w:t>
      </w:r>
      <w:r w:rsidRPr="004A0E98">
        <w:rPr>
          <w:rFonts w:eastAsia="黑体"/>
        </w:rPr>
        <w:t xml:space="preserve"> </w:t>
      </w:r>
      <w:r w:rsidRPr="004A0E98">
        <w:rPr>
          <w:rFonts w:eastAsia="黑体" w:hint="eastAsia"/>
        </w:rPr>
        <w:t>花穗整理保留分穗数量参考表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6"/>
        <w:gridCol w:w="1070"/>
        <w:gridCol w:w="1074"/>
        <w:gridCol w:w="1070"/>
        <w:gridCol w:w="1072"/>
        <w:gridCol w:w="1070"/>
        <w:gridCol w:w="1070"/>
      </w:tblGrid>
      <w:tr w:rsidR="0060101F" w:rsidRPr="004A0E98" w:rsidTr="007355BF">
        <w:tc>
          <w:tcPr>
            <w:tcW w:w="1229" w:type="pct"/>
            <w:vAlign w:val="center"/>
          </w:tcPr>
          <w:p w:rsidR="0060101F" w:rsidRPr="007355BF" w:rsidRDefault="0060101F" w:rsidP="007355BF">
            <w:pPr>
              <w:jc w:val="center"/>
              <w:rPr>
                <w:rFonts w:ascii="宋体"/>
                <w:szCs w:val="21"/>
              </w:rPr>
            </w:pPr>
            <w:r w:rsidRPr="007355BF">
              <w:rPr>
                <w:rFonts w:ascii="宋体" w:hAnsi="宋体" w:hint="eastAsia"/>
                <w:szCs w:val="21"/>
              </w:rPr>
              <w:t>目标果穗大小</w:t>
            </w:r>
          </w:p>
          <w:p w:rsidR="0060101F" w:rsidRPr="007355BF" w:rsidRDefault="0060101F" w:rsidP="007355BF">
            <w:pPr>
              <w:jc w:val="center"/>
              <w:rPr>
                <w:rFonts w:ascii="宋体"/>
                <w:szCs w:val="21"/>
              </w:rPr>
            </w:pPr>
            <w:r w:rsidRPr="007355BF">
              <w:rPr>
                <w:rFonts w:ascii="宋体" w:hAnsi="宋体" w:hint="eastAsia"/>
                <w:szCs w:val="21"/>
              </w:rPr>
              <w:t>（粒数）</w:t>
            </w:r>
          </w:p>
        </w:tc>
        <w:tc>
          <w:tcPr>
            <w:tcW w:w="628" w:type="pct"/>
            <w:vAlign w:val="center"/>
          </w:tcPr>
          <w:p w:rsidR="0060101F" w:rsidRPr="007355BF" w:rsidRDefault="0060101F" w:rsidP="007355BF">
            <w:pPr>
              <w:jc w:val="center"/>
              <w:rPr>
                <w:rFonts w:ascii="宋体"/>
                <w:szCs w:val="21"/>
              </w:rPr>
            </w:pPr>
            <w:r w:rsidRPr="007355BF">
              <w:rPr>
                <w:rFonts w:ascii="宋体" w:hAnsi="宋体"/>
                <w:szCs w:val="21"/>
              </w:rPr>
              <w:t>30</w:t>
            </w:r>
          </w:p>
        </w:tc>
        <w:tc>
          <w:tcPr>
            <w:tcW w:w="630" w:type="pct"/>
            <w:vAlign w:val="center"/>
          </w:tcPr>
          <w:p w:rsidR="0060101F" w:rsidRPr="007355BF" w:rsidRDefault="0060101F" w:rsidP="007355BF">
            <w:pPr>
              <w:jc w:val="center"/>
              <w:rPr>
                <w:rFonts w:ascii="宋体"/>
                <w:szCs w:val="21"/>
              </w:rPr>
            </w:pPr>
            <w:r w:rsidRPr="007355BF">
              <w:rPr>
                <w:rFonts w:ascii="宋体" w:hAnsi="宋体"/>
                <w:szCs w:val="21"/>
              </w:rPr>
              <w:t>40</w:t>
            </w:r>
          </w:p>
        </w:tc>
        <w:tc>
          <w:tcPr>
            <w:tcW w:w="628" w:type="pct"/>
            <w:vAlign w:val="center"/>
          </w:tcPr>
          <w:p w:rsidR="0060101F" w:rsidRPr="007355BF" w:rsidRDefault="0060101F" w:rsidP="007355BF">
            <w:pPr>
              <w:jc w:val="center"/>
              <w:rPr>
                <w:rFonts w:ascii="宋体"/>
                <w:szCs w:val="21"/>
              </w:rPr>
            </w:pPr>
            <w:r w:rsidRPr="007355BF">
              <w:rPr>
                <w:rFonts w:ascii="宋体" w:hAnsi="宋体"/>
                <w:szCs w:val="21"/>
              </w:rPr>
              <w:t>50</w:t>
            </w:r>
          </w:p>
        </w:tc>
        <w:tc>
          <w:tcPr>
            <w:tcW w:w="629" w:type="pct"/>
            <w:vAlign w:val="center"/>
          </w:tcPr>
          <w:p w:rsidR="0060101F" w:rsidRPr="007355BF" w:rsidRDefault="0060101F" w:rsidP="007355BF">
            <w:pPr>
              <w:jc w:val="center"/>
              <w:rPr>
                <w:rFonts w:ascii="宋体"/>
                <w:szCs w:val="21"/>
              </w:rPr>
            </w:pPr>
            <w:r w:rsidRPr="007355BF">
              <w:rPr>
                <w:rFonts w:ascii="宋体" w:hAnsi="宋体"/>
                <w:szCs w:val="21"/>
              </w:rPr>
              <w:t>60</w:t>
            </w:r>
          </w:p>
        </w:tc>
        <w:tc>
          <w:tcPr>
            <w:tcW w:w="628" w:type="pct"/>
            <w:vAlign w:val="center"/>
          </w:tcPr>
          <w:p w:rsidR="0060101F" w:rsidRPr="007355BF" w:rsidRDefault="0060101F" w:rsidP="007355BF">
            <w:pPr>
              <w:jc w:val="center"/>
              <w:rPr>
                <w:rFonts w:ascii="宋体"/>
                <w:szCs w:val="21"/>
              </w:rPr>
            </w:pPr>
            <w:r w:rsidRPr="007355BF">
              <w:rPr>
                <w:rFonts w:ascii="宋体" w:hAnsi="宋体"/>
                <w:szCs w:val="21"/>
              </w:rPr>
              <w:t>70</w:t>
            </w:r>
          </w:p>
        </w:tc>
        <w:tc>
          <w:tcPr>
            <w:tcW w:w="629" w:type="pct"/>
            <w:vAlign w:val="center"/>
          </w:tcPr>
          <w:p w:rsidR="0060101F" w:rsidRPr="007355BF" w:rsidRDefault="0060101F" w:rsidP="007355BF">
            <w:pPr>
              <w:jc w:val="center"/>
              <w:rPr>
                <w:rFonts w:ascii="宋体"/>
                <w:szCs w:val="21"/>
              </w:rPr>
            </w:pPr>
            <w:r w:rsidRPr="007355BF">
              <w:rPr>
                <w:rFonts w:ascii="宋体" w:hAnsi="宋体"/>
                <w:szCs w:val="21"/>
              </w:rPr>
              <w:t>80</w:t>
            </w:r>
          </w:p>
        </w:tc>
      </w:tr>
      <w:tr w:rsidR="0060101F" w:rsidRPr="004A0E98" w:rsidTr="007355BF">
        <w:tc>
          <w:tcPr>
            <w:tcW w:w="1229" w:type="pct"/>
            <w:vAlign w:val="center"/>
          </w:tcPr>
          <w:p w:rsidR="0060101F" w:rsidRPr="007355BF" w:rsidRDefault="0060101F" w:rsidP="007355BF">
            <w:pPr>
              <w:jc w:val="center"/>
              <w:rPr>
                <w:rFonts w:ascii="宋体"/>
                <w:szCs w:val="21"/>
              </w:rPr>
            </w:pPr>
            <w:r w:rsidRPr="007355BF">
              <w:rPr>
                <w:rFonts w:ascii="宋体" w:hAnsi="宋体" w:hint="eastAsia"/>
                <w:szCs w:val="21"/>
              </w:rPr>
              <w:t>保留分穗数</w:t>
            </w:r>
          </w:p>
        </w:tc>
        <w:tc>
          <w:tcPr>
            <w:tcW w:w="628" w:type="pct"/>
            <w:vAlign w:val="center"/>
          </w:tcPr>
          <w:p w:rsidR="0060101F" w:rsidRPr="007355BF" w:rsidRDefault="0060101F" w:rsidP="007355BF">
            <w:pPr>
              <w:jc w:val="center"/>
              <w:rPr>
                <w:rFonts w:ascii="宋体"/>
                <w:szCs w:val="21"/>
              </w:rPr>
            </w:pPr>
            <w:r w:rsidRPr="007355BF">
              <w:rPr>
                <w:rFonts w:ascii="宋体" w:hAnsi="宋体"/>
                <w:szCs w:val="21"/>
              </w:rPr>
              <w:t>10-11</w:t>
            </w:r>
          </w:p>
        </w:tc>
        <w:tc>
          <w:tcPr>
            <w:tcW w:w="630" w:type="pct"/>
            <w:vAlign w:val="center"/>
          </w:tcPr>
          <w:p w:rsidR="0060101F" w:rsidRPr="007355BF" w:rsidRDefault="0060101F" w:rsidP="007355BF">
            <w:pPr>
              <w:jc w:val="center"/>
              <w:rPr>
                <w:rFonts w:ascii="宋体"/>
                <w:szCs w:val="21"/>
              </w:rPr>
            </w:pPr>
            <w:r w:rsidRPr="007355BF">
              <w:rPr>
                <w:rFonts w:ascii="宋体" w:hAnsi="宋体"/>
                <w:szCs w:val="21"/>
              </w:rPr>
              <w:t>12-13</w:t>
            </w:r>
          </w:p>
        </w:tc>
        <w:tc>
          <w:tcPr>
            <w:tcW w:w="628" w:type="pct"/>
            <w:vAlign w:val="center"/>
          </w:tcPr>
          <w:p w:rsidR="0060101F" w:rsidRPr="007355BF" w:rsidRDefault="0060101F" w:rsidP="007355BF">
            <w:pPr>
              <w:jc w:val="center"/>
              <w:rPr>
                <w:rFonts w:ascii="宋体"/>
                <w:szCs w:val="21"/>
              </w:rPr>
            </w:pPr>
            <w:r w:rsidRPr="007355BF">
              <w:rPr>
                <w:rFonts w:ascii="宋体" w:hAnsi="宋体"/>
                <w:szCs w:val="21"/>
              </w:rPr>
              <w:t>14-15</w:t>
            </w:r>
          </w:p>
        </w:tc>
        <w:tc>
          <w:tcPr>
            <w:tcW w:w="629" w:type="pct"/>
            <w:vAlign w:val="center"/>
          </w:tcPr>
          <w:p w:rsidR="0060101F" w:rsidRPr="007355BF" w:rsidRDefault="0060101F" w:rsidP="007355BF">
            <w:pPr>
              <w:jc w:val="center"/>
              <w:rPr>
                <w:rFonts w:ascii="宋体"/>
                <w:szCs w:val="21"/>
              </w:rPr>
            </w:pPr>
            <w:r w:rsidRPr="007355BF">
              <w:rPr>
                <w:rFonts w:ascii="宋体" w:hAnsi="宋体"/>
                <w:szCs w:val="21"/>
              </w:rPr>
              <w:t>16-17</w:t>
            </w:r>
          </w:p>
        </w:tc>
        <w:tc>
          <w:tcPr>
            <w:tcW w:w="628" w:type="pct"/>
            <w:vAlign w:val="center"/>
          </w:tcPr>
          <w:p w:rsidR="0060101F" w:rsidRPr="007355BF" w:rsidRDefault="0060101F" w:rsidP="007355BF">
            <w:pPr>
              <w:jc w:val="center"/>
              <w:rPr>
                <w:rFonts w:ascii="宋体"/>
                <w:szCs w:val="21"/>
              </w:rPr>
            </w:pPr>
            <w:r w:rsidRPr="007355BF">
              <w:rPr>
                <w:rFonts w:ascii="宋体" w:hAnsi="宋体"/>
                <w:szCs w:val="21"/>
              </w:rPr>
              <w:t>18-19</w:t>
            </w:r>
          </w:p>
        </w:tc>
        <w:tc>
          <w:tcPr>
            <w:tcW w:w="629" w:type="pct"/>
            <w:vAlign w:val="center"/>
          </w:tcPr>
          <w:p w:rsidR="0060101F" w:rsidRPr="007355BF" w:rsidRDefault="0060101F" w:rsidP="007355BF">
            <w:pPr>
              <w:jc w:val="center"/>
              <w:rPr>
                <w:rFonts w:ascii="宋体"/>
                <w:szCs w:val="21"/>
              </w:rPr>
            </w:pPr>
            <w:r w:rsidRPr="007355BF">
              <w:rPr>
                <w:rFonts w:ascii="宋体" w:hAnsi="宋体"/>
                <w:szCs w:val="21"/>
              </w:rPr>
              <w:t>20-22</w:t>
            </w:r>
          </w:p>
        </w:tc>
      </w:tr>
    </w:tbl>
    <w:p w:rsidR="0060101F" w:rsidRDefault="0060101F" w:rsidP="00447317">
      <w:pPr>
        <w:pStyle w:val="1"/>
        <w:spacing w:beforeLines="50" w:afterLines="50" w:line="360" w:lineRule="auto"/>
        <w:ind w:firstLineChars="0" w:firstLine="0"/>
        <w:jc w:val="center"/>
        <w:rPr>
          <w:rFonts w:eastAsia="黑体"/>
          <w:kern w:val="0"/>
        </w:rPr>
      </w:pPr>
    </w:p>
    <w:p w:rsidR="0060101F" w:rsidRDefault="0060101F" w:rsidP="00447317">
      <w:pPr>
        <w:pStyle w:val="1"/>
        <w:spacing w:beforeLines="50" w:afterLines="50" w:line="360" w:lineRule="auto"/>
        <w:ind w:firstLineChars="0" w:firstLine="0"/>
        <w:jc w:val="center"/>
        <w:rPr>
          <w:rFonts w:eastAsia="黑体"/>
          <w:kern w:val="0"/>
        </w:rPr>
      </w:pPr>
      <w:r w:rsidRPr="004A0E98">
        <w:rPr>
          <w:rFonts w:eastAsia="黑体" w:hint="eastAsia"/>
          <w:kern w:val="0"/>
        </w:rPr>
        <w:t>附</w:t>
      </w:r>
      <w:r w:rsidRPr="004A0E98">
        <w:rPr>
          <w:rFonts w:eastAsia="黑体"/>
          <w:kern w:val="0"/>
        </w:rPr>
        <w:t xml:space="preserve">  </w:t>
      </w:r>
      <w:r w:rsidRPr="004A0E98">
        <w:rPr>
          <w:rFonts w:eastAsia="黑体" w:hint="eastAsia"/>
          <w:kern w:val="0"/>
        </w:rPr>
        <w:t>录</w:t>
      </w:r>
      <w:r w:rsidRPr="004A0E98">
        <w:rPr>
          <w:rFonts w:eastAsia="黑体"/>
          <w:kern w:val="0"/>
        </w:rPr>
        <w:t xml:space="preserve"> H</w:t>
      </w:r>
    </w:p>
    <w:p w:rsidR="0060101F" w:rsidRPr="004A0E98" w:rsidRDefault="0060101F" w:rsidP="00743235">
      <w:pPr>
        <w:snapToGrid w:val="0"/>
        <w:spacing w:line="360" w:lineRule="auto"/>
        <w:jc w:val="center"/>
        <w:rPr>
          <w:rFonts w:eastAsia="黑体"/>
        </w:rPr>
      </w:pPr>
      <w:r w:rsidRPr="004A0E98">
        <w:rPr>
          <w:rFonts w:eastAsia="黑体" w:hint="eastAsia"/>
        </w:rPr>
        <w:t>（资料性附录）</w:t>
      </w:r>
    </w:p>
    <w:p w:rsidR="0060101F" w:rsidRPr="004A0E98" w:rsidRDefault="0060101F" w:rsidP="00743235">
      <w:pPr>
        <w:snapToGrid w:val="0"/>
        <w:spacing w:line="360" w:lineRule="auto"/>
        <w:jc w:val="center"/>
        <w:rPr>
          <w:rFonts w:eastAsia="黑体"/>
        </w:rPr>
      </w:pPr>
      <w:r>
        <w:rPr>
          <w:rFonts w:eastAsia="黑体" w:hint="eastAsia"/>
        </w:rPr>
        <w:t>“阳光玫瑰”</w:t>
      </w:r>
      <w:r w:rsidRPr="004A0E98">
        <w:rPr>
          <w:rFonts w:eastAsia="黑体"/>
        </w:rPr>
        <w:t xml:space="preserve"> </w:t>
      </w:r>
      <w:r w:rsidRPr="004A0E98">
        <w:rPr>
          <w:rFonts w:eastAsia="黑体" w:hint="eastAsia"/>
        </w:rPr>
        <w:t>大粒化处理使用调节剂参考表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2332"/>
        <w:gridCol w:w="2332"/>
        <w:gridCol w:w="2332"/>
      </w:tblGrid>
      <w:tr w:rsidR="0060101F" w:rsidRPr="004A0E98" w:rsidTr="007355BF">
        <w:tc>
          <w:tcPr>
            <w:tcW w:w="895" w:type="pct"/>
            <w:vAlign w:val="center"/>
          </w:tcPr>
          <w:p w:rsidR="0060101F" w:rsidRPr="007355BF" w:rsidRDefault="0060101F" w:rsidP="007355BF">
            <w:pPr>
              <w:jc w:val="center"/>
              <w:rPr>
                <w:rFonts w:ascii="宋体"/>
                <w:szCs w:val="21"/>
              </w:rPr>
            </w:pPr>
            <w:r w:rsidRPr="007355BF">
              <w:rPr>
                <w:rFonts w:ascii="宋体" w:hAnsi="宋体" w:hint="eastAsia"/>
                <w:szCs w:val="21"/>
              </w:rPr>
              <w:t>目标果粒大小（克）</w:t>
            </w:r>
          </w:p>
        </w:tc>
        <w:tc>
          <w:tcPr>
            <w:tcW w:w="1368" w:type="pct"/>
            <w:vAlign w:val="center"/>
          </w:tcPr>
          <w:p w:rsidR="0060101F" w:rsidRPr="007355BF" w:rsidRDefault="0060101F" w:rsidP="007355BF">
            <w:pPr>
              <w:jc w:val="center"/>
              <w:rPr>
                <w:rFonts w:ascii="宋体"/>
                <w:szCs w:val="21"/>
              </w:rPr>
            </w:pPr>
            <w:r w:rsidRPr="007355BF">
              <w:rPr>
                <w:rFonts w:ascii="宋体" w:hAnsi="宋体"/>
                <w:szCs w:val="21"/>
              </w:rPr>
              <w:t>10-11</w:t>
            </w:r>
          </w:p>
        </w:tc>
        <w:tc>
          <w:tcPr>
            <w:tcW w:w="1368" w:type="pct"/>
            <w:vAlign w:val="center"/>
          </w:tcPr>
          <w:p w:rsidR="0060101F" w:rsidRPr="007355BF" w:rsidRDefault="0060101F" w:rsidP="007355BF">
            <w:pPr>
              <w:jc w:val="center"/>
              <w:rPr>
                <w:rFonts w:ascii="宋体"/>
                <w:szCs w:val="21"/>
              </w:rPr>
            </w:pPr>
            <w:r w:rsidRPr="007355BF">
              <w:rPr>
                <w:rFonts w:ascii="宋体" w:hAnsi="宋体"/>
                <w:szCs w:val="21"/>
              </w:rPr>
              <w:t>12-14</w:t>
            </w:r>
          </w:p>
        </w:tc>
        <w:tc>
          <w:tcPr>
            <w:tcW w:w="1368" w:type="pct"/>
            <w:vAlign w:val="center"/>
          </w:tcPr>
          <w:p w:rsidR="0060101F" w:rsidRPr="007355BF" w:rsidRDefault="0060101F" w:rsidP="007355BF">
            <w:pPr>
              <w:jc w:val="center"/>
              <w:rPr>
                <w:rFonts w:ascii="宋体"/>
                <w:szCs w:val="21"/>
              </w:rPr>
            </w:pPr>
            <w:r w:rsidRPr="007355BF">
              <w:rPr>
                <w:rFonts w:ascii="宋体" w:hAnsi="宋体"/>
                <w:szCs w:val="21"/>
              </w:rPr>
              <w:t>14-16</w:t>
            </w:r>
          </w:p>
        </w:tc>
      </w:tr>
      <w:tr w:rsidR="0060101F" w:rsidRPr="004A0E98" w:rsidTr="007355BF">
        <w:tc>
          <w:tcPr>
            <w:tcW w:w="895" w:type="pct"/>
            <w:vAlign w:val="center"/>
          </w:tcPr>
          <w:p w:rsidR="0060101F" w:rsidRPr="007355BF" w:rsidRDefault="0060101F" w:rsidP="007355BF">
            <w:pPr>
              <w:jc w:val="center"/>
              <w:rPr>
                <w:rFonts w:ascii="宋体"/>
                <w:szCs w:val="21"/>
              </w:rPr>
            </w:pPr>
            <w:r w:rsidRPr="007355BF">
              <w:rPr>
                <w:rFonts w:ascii="宋体" w:hAnsi="宋体" w:hint="eastAsia"/>
                <w:szCs w:val="21"/>
              </w:rPr>
              <w:t>大粒处理方法</w:t>
            </w:r>
          </w:p>
        </w:tc>
        <w:tc>
          <w:tcPr>
            <w:tcW w:w="1368" w:type="pct"/>
            <w:vAlign w:val="center"/>
          </w:tcPr>
          <w:p w:rsidR="0060101F" w:rsidRPr="007355BF" w:rsidRDefault="0060101F" w:rsidP="007355BF">
            <w:pPr>
              <w:jc w:val="center"/>
              <w:rPr>
                <w:rFonts w:ascii="宋体"/>
                <w:szCs w:val="21"/>
              </w:rPr>
            </w:pPr>
            <w:r w:rsidRPr="007355BF">
              <w:rPr>
                <w:rFonts w:ascii="宋体" w:hAnsi="宋体"/>
                <w:szCs w:val="21"/>
              </w:rPr>
              <w:t>3</w:t>
            </w:r>
            <w:r w:rsidRPr="007355BF">
              <w:rPr>
                <w:rFonts w:ascii="宋体" w:hAnsi="宋体" w:hint="eastAsia"/>
                <w:szCs w:val="21"/>
              </w:rPr>
              <w:t>袋</w:t>
            </w:r>
            <w:r w:rsidRPr="007355BF">
              <w:rPr>
                <w:rFonts w:ascii="宋体" w:hAnsi="宋体"/>
                <w:szCs w:val="21"/>
              </w:rPr>
              <w:t>1</w:t>
            </w:r>
            <w:r w:rsidRPr="007355BF">
              <w:rPr>
                <w:rFonts w:ascii="宋体" w:hAnsi="宋体" w:hint="eastAsia"/>
                <w:szCs w:val="21"/>
              </w:rPr>
              <w:t>克</w:t>
            </w:r>
            <w:r w:rsidRPr="007355BF">
              <w:rPr>
                <w:rFonts w:ascii="宋体" w:hAnsi="宋体"/>
                <w:szCs w:val="21"/>
              </w:rPr>
              <w:t>20%</w:t>
            </w:r>
            <w:r w:rsidRPr="007355BF">
              <w:rPr>
                <w:rFonts w:ascii="宋体" w:hAnsi="宋体" w:hint="eastAsia"/>
                <w:szCs w:val="21"/>
              </w:rPr>
              <w:t>赤霉酸（</w:t>
            </w:r>
            <w:r w:rsidRPr="007355BF">
              <w:rPr>
                <w:rFonts w:ascii="宋体" w:hAnsi="宋体"/>
                <w:szCs w:val="21"/>
              </w:rPr>
              <w:t>GA3</w:t>
            </w:r>
            <w:r w:rsidRPr="007355BF">
              <w:rPr>
                <w:rFonts w:ascii="宋体" w:hAnsi="宋体" w:hint="eastAsia"/>
                <w:szCs w:val="21"/>
              </w:rPr>
              <w:t>）</w:t>
            </w:r>
            <w:r w:rsidRPr="007355BF">
              <w:rPr>
                <w:rFonts w:ascii="宋体" w:hAnsi="宋体"/>
                <w:szCs w:val="21"/>
              </w:rPr>
              <w:t>+1</w:t>
            </w:r>
            <w:r w:rsidRPr="007355BF">
              <w:rPr>
                <w:rFonts w:ascii="宋体" w:hAnsi="宋体" w:hint="eastAsia"/>
                <w:szCs w:val="21"/>
              </w:rPr>
              <w:t>支</w:t>
            </w:r>
            <w:r w:rsidRPr="007355BF">
              <w:rPr>
                <w:rFonts w:ascii="宋体" w:hAnsi="宋体"/>
                <w:szCs w:val="21"/>
              </w:rPr>
              <w:t>30</w:t>
            </w:r>
            <w:r w:rsidRPr="007355BF">
              <w:rPr>
                <w:rFonts w:ascii="宋体" w:hAnsi="宋体" w:hint="eastAsia"/>
                <w:szCs w:val="21"/>
              </w:rPr>
              <w:t>毫升</w:t>
            </w:r>
            <w:r w:rsidRPr="007355BF">
              <w:rPr>
                <w:rFonts w:ascii="宋体" w:hAnsi="宋体"/>
                <w:szCs w:val="21"/>
              </w:rPr>
              <w:t>0.1%</w:t>
            </w:r>
            <w:r w:rsidRPr="007355BF">
              <w:rPr>
                <w:rFonts w:ascii="宋体" w:hAnsi="宋体" w:hint="eastAsia"/>
                <w:szCs w:val="21"/>
              </w:rPr>
              <w:t>噻苯隆</w:t>
            </w:r>
            <w:r w:rsidRPr="007355BF">
              <w:rPr>
                <w:rFonts w:ascii="宋体" w:hAnsi="宋体"/>
                <w:szCs w:val="21"/>
              </w:rPr>
              <w:t>(TDZ)</w:t>
            </w:r>
            <w:r w:rsidRPr="007355BF">
              <w:rPr>
                <w:rFonts w:ascii="宋体" w:hAnsi="宋体" w:hint="eastAsia"/>
                <w:szCs w:val="21"/>
              </w:rPr>
              <w:t>处理兑水</w:t>
            </w:r>
            <w:r w:rsidRPr="007355BF">
              <w:rPr>
                <w:rFonts w:ascii="宋体" w:hAnsi="宋体"/>
                <w:szCs w:val="21"/>
              </w:rPr>
              <w:t>35</w:t>
            </w:r>
            <w:r w:rsidRPr="007355BF">
              <w:rPr>
                <w:rFonts w:ascii="宋体" w:hAnsi="宋体" w:hint="eastAsia"/>
                <w:szCs w:val="21"/>
                <w:shd w:val="clear" w:color="auto" w:fill="FFFFFF"/>
              </w:rPr>
              <w:t>～</w:t>
            </w:r>
            <w:r w:rsidRPr="007355BF">
              <w:rPr>
                <w:rFonts w:ascii="宋体" w:hAnsi="宋体"/>
                <w:szCs w:val="21"/>
              </w:rPr>
              <w:t>40</w:t>
            </w:r>
            <w:r w:rsidRPr="007355BF">
              <w:rPr>
                <w:rFonts w:ascii="宋体" w:hAnsi="宋体" w:hint="eastAsia"/>
                <w:szCs w:val="21"/>
              </w:rPr>
              <w:t>斤</w:t>
            </w:r>
          </w:p>
        </w:tc>
        <w:tc>
          <w:tcPr>
            <w:tcW w:w="1368" w:type="pct"/>
            <w:vAlign w:val="center"/>
          </w:tcPr>
          <w:p w:rsidR="0060101F" w:rsidRPr="007355BF" w:rsidRDefault="0060101F" w:rsidP="007355BF">
            <w:pPr>
              <w:jc w:val="center"/>
              <w:rPr>
                <w:rFonts w:ascii="宋体"/>
                <w:szCs w:val="21"/>
              </w:rPr>
            </w:pPr>
            <w:r w:rsidRPr="007355BF">
              <w:rPr>
                <w:rFonts w:ascii="宋体" w:hAnsi="宋体"/>
                <w:szCs w:val="21"/>
              </w:rPr>
              <w:t>3</w:t>
            </w:r>
            <w:r w:rsidRPr="007355BF">
              <w:rPr>
                <w:rFonts w:ascii="宋体" w:hAnsi="宋体" w:hint="eastAsia"/>
                <w:szCs w:val="21"/>
              </w:rPr>
              <w:t>袋</w:t>
            </w:r>
            <w:r w:rsidRPr="007355BF">
              <w:rPr>
                <w:rFonts w:ascii="宋体" w:hAnsi="宋体"/>
                <w:szCs w:val="21"/>
              </w:rPr>
              <w:t>1</w:t>
            </w:r>
            <w:r w:rsidRPr="007355BF">
              <w:rPr>
                <w:rFonts w:ascii="宋体" w:hAnsi="宋体" w:hint="eastAsia"/>
                <w:szCs w:val="21"/>
              </w:rPr>
              <w:t>克</w:t>
            </w:r>
            <w:r w:rsidRPr="007355BF">
              <w:rPr>
                <w:rFonts w:ascii="宋体" w:hAnsi="宋体"/>
                <w:szCs w:val="21"/>
              </w:rPr>
              <w:t>20%</w:t>
            </w:r>
            <w:r w:rsidRPr="007355BF">
              <w:rPr>
                <w:rFonts w:ascii="宋体" w:hAnsi="宋体" w:hint="eastAsia"/>
                <w:szCs w:val="21"/>
              </w:rPr>
              <w:t>赤霉酸（</w:t>
            </w:r>
            <w:r w:rsidRPr="007355BF">
              <w:rPr>
                <w:rFonts w:ascii="宋体" w:hAnsi="宋体"/>
                <w:szCs w:val="21"/>
              </w:rPr>
              <w:t>GA3</w:t>
            </w:r>
            <w:r w:rsidRPr="007355BF">
              <w:rPr>
                <w:rFonts w:ascii="宋体" w:hAnsi="宋体" w:hint="eastAsia"/>
                <w:szCs w:val="21"/>
              </w:rPr>
              <w:t>）</w:t>
            </w:r>
            <w:r w:rsidRPr="007355BF">
              <w:rPr>
                <w:rFonts w:ascii="宋体" w:hAnsi="宋体"/>
                <w:szCs w:val="21"/>
              </w:rPr>
              <w:t>+1</w:t>
            </w:r>
            <w:r w:rsidRPr="007355BF">
              <w:rPr>
                <w:rFonts w:ascii="宋体" w:hAnsi="宋体" w:hint="eastAsia"/>
                <w:szCs w:val="21"/>
              </w:rPr>
              <w:t>支</w:t>
            </w:r>
            <w:r w:rsidRPr="007355BF">
              <w:rPr>
                <w:rFonts w:ascii="宋体" w:hAnsi="宋体"/>
                <w:szCs w:val="21"/>
              </w:rPr>
              <w:t>30</w:t>
            </w:r>
            <w:r w:rsidRPr="007355BF">
              <w:rPr>
                <w:rFonts w:ascii="宋体" w:hAnsi="宋体" w:hint="eastAsia"/>
                <w:szCs w:val="21"/>
              </w:rPr>
              <w:t>毫升</w:t>
            </w:r>
            <w:r w:rsidRPr="007355BF">
              <w:rPr>
                <w:rFonts w:ascii="宋体" w:hAnsi="宋体"/>
                <w:szCs w:val="21"/>
              </w:rPr>
              <w:t>0.1%</w:t>
            </w:r>
            <w:r w:rsidRPr="007355BF">
              <w:rPr>
                <w:rFonts w:ascii="宋体" w:hAnsi="宋体" w:hint="eastAsia"/>
                <w:szCs w:val="21"/>
              </w:rPr>
              <w:t>噻苯隆</w:t>
            </w:r>
            <w:r w:rsidRPr="007355BF">
              <w:rPr>
                <w:rFonts w:ascii="宋体" w:hAnsi="宋体"/>
                <w:szCs w:val="21"/>
              </w:rPr>
              <w:t>(TDZ)</w:t>
            </w:r>
            <w:r w:rsidRPr="007355BF">
              <w:rPr>
                <w:rFonts w:ascii="宋体" w:hAnsi="宋体" w:hint="eastAsia"/>
                <w:szCs w:val="21"/>
              </w:rPr>
              <w:t>处理兑水</w:t>
            </w:r>
            <w:r w:rsidRPr="007355BF">
              <w:rPr>
                <w:rFonts w:ascii="宋体" w:hAnsi="宋体"/>
                <w:szCs w:val="21"/>
              </w:rPr>
              <w:t>30</w:t>
            </w:r>
            <w:r w:rsidRPr="007355BF">
              <w:rPr>
                <w:rFonts w:ascii="宋体" w:hAnsi="宋体" w:hint="eastAsia"/>
                <w:szCs w:val="21"/>
                <w:shd w:val="clear" w:color="auto" w:fill="FFFFFF"/>
              </w:rPr>
              <w:t>～</w:t>
            </w:r>
            <w:r w:rsidRPr="007355BF">
              <w:rPr>
                <w:rFonts w:ascii="宋体" w:hAnsi="宋体"/>
                <w:szCs w:val="21"/>
                <w:shd w:val="clear" w:color="auto" w:fill="FFFFFF"/>
              </w:rPr>
              <w:t>34</w:t>
            </w:r>
            <w:r w:rsidRPr="007355BF">
              <w:rPr>
                <w:rFonts w:ascii="宋体" w:hAnsi="宋体" w:hint="eastAsia"/>
                <w:szCs w:val="21"/>
              </w:rPr>
              <w:t>斤</w:t>
            </w:r>
          </w:p>
        </w:tc>
        <w:tc>
          <w:tcPr>
            <w:tcW w:w="1368" w:type="pct"/>
            <w:vAlign w:val="center"/>
          </w:tcPr>
          <w:p w:rsidR="0060101F" w:rsidRPr="007355BF" w:rsidRDefault="0060101F" w:rsidP="007355BF">
            <w:pPr>
              <w:jc w:val="center"/>
              <w:rPr>
                <w:rFonts w:ascii="宋体"/>
                <w:szCs w:val="21"/>
              </w:rPr>
            </w:pPr>
            <w:r w:rsidRPr="007355BF">
              <w:rPr>
                <w:rFonts w:ascii="宋体" w:hAnsi="宋体"/>
                <w:szCs w:val="21"/>
              </w:rPr>
              <w:t>3</w:t>
            </w:r>
            <w:r w:rsidRPr="007355BF">
              <w:rPr>
                <w:rFonts w:ascii="宋体" w:hAnsi="宋体" w:hint="eastAsia"/>
                <w:szCs w:val="21"/>
              </w:rPr>
              <w:t>袋</w:t>
            </w:r>
            <w:r w:rsidRPr="007355BF">
              <w:rPr>
                <w:rFonts w:ascii="宋体" w:hAnsi="宋体"/>
                <w:szCs w:val="21"/>
              </w:rPr>
              <w:t>1</w:t>
            </w:r>
            <w:r w:rsidRPr="007355BF">
              <w:rPr>
                <w:rFonts w:ascii="宋体" w:hAnsi="宋体" w:hint="eastAsia"/>
                <w:szCs w:val="21"/>
              </w:rPr>
              <w:t>克</w:t>
            </w:r>
            <w:r w:rsidRPr="007355BF">
              <w:rPr>
                <w:rFonts w:ascii="宋体" w:hAnsi="宋体"/>
                <w:szCs w:val="21"/>
              </w:rPr>
              <w:t>20%</w:t>
            </w:r>
            <w:r w:rsidRPr="007355BF">
              <w:rPr>
                <w:rFonts w:ascii="宋体" w:hAnsi="宋体" w:hint="eastAsia"/>
                <w:szCs w:val="21"/>
              </w:rPr>
              <w:t>赤霉酸（</w:t>
            </w:r>
            <w:r w:rsidRPr="007355BF">
              <w:rPr>
                <w:rFonts w:ascii="宋体" w:hAnsi="宋体"/>
                <w:szCs w:val="21"/>
              </w:rPr>
              <w:t>GA3</w:t>
            </w:r>
            <w:r w:rsidRPr="007355BF">
              <w:rPr>
                <w:rFonts w:ascii="宋体" w:hAnsi="宋体" w:hint="eastAsia"/>
                <w:szCs w:val="21"/>
              </w:rPr>
              <w:t>）</w:t>
            </w:r>
            <w:r w:rsidRPr="007355BF">
              <w:rPr>
                <w:rFonts w:ascii="宋体" w:hAnsi="宋体"/>
                <w:szCs w:val="21"/>
              </w:rPr>
              <w:t>+1</w:t>
            </w:r>
            <w:r w:rsidRPr="007355BF">
              <w:rPr>
                <w:rFonts w:ascii="宋体" w:hAnsi="宋体" w:hint="eastAsia"/>
                <w:szCs w:val="21"/>
              </w:rPr>
              <w:t>支</w:t>
            </w:r>
            <w:r w:rsidRPr="007355BF">
              <w:rPr>
                <w:rFonts w:ascii="宋体" w:hAnsi="宋体"/>
                <w:szCs w:val="21"/>
              </w:rPr>
              <w:t>30</w:t>
            </w:r>
            <w:r w:rsidRPr="007355BF">
              <w:rPr>
                <w:rFonts w:ascii="宋体" w:hAnsi="宋体" w:hint="eastAsia"/>
                <w:szCs w:val="21"/>
              </w:rPr>
              <w:t>毫升</w:t>
            </w:r>
            <w:r w:rsidRPr="007355BF">
              <w:rPr>
                <w:rFonts w:ascii="宋体" w:hAnsi="宋体"/>
                <w:szCs w:val="21"/>
              </w:rPr>
              <w:t>0.1%</w:t>
            </w:r>
            <w:r w:rsidRPr="007355BF">
              <w:rPr>
                <w:rFonts w:ascii="宋体" w:hAnsi="宋体" w:hint="eastAsia"/>
                <w:szCs w:val="21"/>
              </w:rPr>
              <w:t>噻苯隆</w:t>
            </w:r>
            <w:r w:rsidRPr="007355BF">
              <w:rPr>
                <w:rFonts w:ascii="宋体" w:hAnsi="宋体"/>
                <w:szCs w:val="21"/>
              </w:rPr>
              <w:t>(TDZ)</w:t>
            </w:r>
            <w:r w:rsidRPr="007355BF">
              <w:rPr>
                <w:rFonts w:ascii="宋体" w:hAnsi="宋体" w:hint="eastAsia"/>
                <w:szCs w:val="21"/>
              </w:rPr>
              <w:t>处理兑水</w:t>
            </w:r>
            <w:r w:rsidRPr="007355BF">
              <w:rPr>
                <w:rFonts w:ascii="宋体" w:hAnsi="宋体"/>
                <w:szCs w:val="21"/>
              </w:rPr>
              <w:t>25</w:t>
            </w:r>
            <w:r w:rsidRPr="007355BF">
              <w:rPr>
                <w:rFonts w:ascii="宋体" w:hAnsi="宋体" w:hint="eastAsia"/>
                <w:szCs w:val="21"/>
                <w:shd w:val="clear" w:color="auto" w:fill="FFFFFF"/>
              </w:rPr>
              <w:t>～</w:t>
            </w:r>
            <w:r w:rsidRPr="007355BF">
              <w:rPr>
                <w:rFonts w:ascii="宋体" w:hAnsi="宋体"/>
                <w:szCs w:val="21"/>
                <w:shd w:val="clear" w:color="auto" w:fill="FFFFFF"/>
              </w:rPr>
              <w:t>29</w:t>
            </w:r>
            <w:r w:rsidRPr="007355BF">
              <w:rPr>
                <w:rFonts w:ascii="宋体" w:hAnsi="宋体" w:hint="eastAsia"/>
                <w:szCs w:val="21"/>
              </w:rPr>
              <w:t>斤</w:t>
            </w:r>
          </w:p>
        </w:tc>
      </w:tr>
    </w:tbl>
    <w:p w:rsidR="0060101F" w:rsidRPr="004A0E98" w:rsidRDefault="0060101F" w:rsidP="009153AB">
      <w:pPr>
        <w:widowControl/>
        <w:jc w:val="left"/>
      </w:pPr>
    </w:p>
    <w:sectPr w:rsidR="0060101F" w:rsidRPr="004A0E98" w:rsidSect="00FA6A36">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01F" w:rsidRDefault="0060101F" w:rsidP="00077504">
      <w:r>
        <w:separator/>
      </w:r>
    </w:p>
  </w:endnote>
  <w:endnote w:type="continuationSeparator" w:id="0">
    <w:p w:rsidR="0060101F" w:rsidRDefault="0060101F" w:rsidP="00077504">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微软雅黑"/>
    <w:panose1 w:val="00000000000000000000"/>
    <w:charset w:val="86"/>
    <w:family w:val="roman"/>
    <w:notTrueType/>
    <w:pitch w:val="default"/>
    <w:sig w:usb0="00000001" w:usb1="080E0000" w:usb2="00000010" w:usb3="00000000" w:csb0="00040000" w:csb1="00000000"/>
  </w:font>
  <w:font w:name="楷体">
    <w:altName w:val="微软雅黑"/>
    <w:panose1 w:val="00000000000000000000"/>
    <w:charset w:val="86"/>
    <w:family w:val="modern"/>
    <w:notTrueType/>
    <w:pitch w:val="fixed"/>
    <w:sig w:usb0="00000001" w:usb1="080E0000" w:usb2="00000010" w:usb3="00000000" w:csb0="00040000"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01F" w:rsidRDefault="006010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II</w:t>
    </w:r>
    <w:r>
      <w:rPr>
        <w:rStyle w:val="PageNumber"/>
      </w:rPr>
      <w:fldChar w:fldCharType="end"/>
    </w:r>
  </w:p>
  <w:p w:rsidR="0060101F" w:rsidRDefault="006010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01F" w:rsidRDefault="0060101F">
    <w:pPr>
      <w:pStyle w:val="a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01F" w:rsidRDefault="0060101F" w:rsidP="00077504">
    <w:pPr>
      <w:pStyle w:val="Footer"/>
      <w:jc w:val="center"/>
    </w:pPr>
    <w:fldSimple w:instr=" PAGE   \* MERGEFORMAT ">
      <w:r w:rsidRPr="00E0338C">
        <w:rPr>
          <w:noProof/>
          <w:lang w:val="zh-CN"/>
        </w:rPr>
        <w:t>3</w:t>
      </w:r>
    </w:fldSimple>
  </w:p>
  <w:p w:rsidR="0060101F" w:rsidRDefault="006010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01F" w:rsidRDefault="0060101F" w:rsidP="00077504">
      <w:r>
        <w:separator/>
      </w:r>
    </w:p>
  </w:footnote>
  <w:footnote w:type="continuationSeparator" w:id="0">
    <w:p w:rsidR="0060101F" w:rsidRDefault="0060101F" w:rsidP="000775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01F" w:rsidRDefault="0060101F" w:rsidP="00542B9A">
    <w:pPr>
      <w:pStyle w:val="a7"/>
      <w:wordWrap w:val="0"/>
    </w:pPr>
    <w:r>
      <w:t>DB34/ T  ××××—2021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01F" w:rsidRDefault="0060101F">
    <w:pPr>
      <w:pStyle w:val="af1"/>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start w:val="1"/>
      <w:numFmt w:val="decimal"/>
      <w:pStyle w:val="a"/>
      <w:suff w:val="nothing"/>
      <w:lvlText w:val="%1　"/>
      <w:lvlJc w:val="left"/>
      <w:pPr>
        <w:ind w:left="420"/>
      </w:pPr>
      <w:rPr>
        <w:rFonts w:ascii="黑体" w:eastAsia="黑体" w:hAnsi="Times New Roman" w:cs="Times New Roman" w:hint="eastAsia"/>
        <w:b w:val="0"/>
        <w:i w:val="0"/>
        <w:sz w:val="21"/>
        <w:szCs w:val="21"/>
      </w:rPr>
    </w:lvl>
    <w:lvl w:ilvl="1">
      <w:start w:val="1"/>
      <w:numFmt w:val="decimal"/>
      <w:pStyle w:val="a0"/>
      <w:suff w:val="nothing"/>
      <w:lvlText w:val="%1.%2　"/>
      <w:lvlJc w:val="left"/>
      <w:pPr>
        <w:ind w:left="426"/>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1"/>
      <w:suff w:val="nothing"/>
      <w:lvlText w:val="%1.%2.%3　"/>
      <w:lvlJc w:val="left"/>
      <w:pPr>
        <w:ind w:left="284"/>
      </w:pPr>
      <w:rPr>
        <w:rFonts w:ascii="黑体" w:eastAsia="黑体" w:hAnsi="Times New Roman" w:cs="Times New Roman" w:hint="eastAsia"/>
        <w:b w:val="0"/>
        <w:i w:val="0"/>
        <w:sz w:val="21"/>
      </w:rPr>
    </w:lvl>
    <w:lvl w:ilvl="3">
      <w:start w:val="1"/>
      <w:numFmt w:val="decimal"/>
      <w:suff w:val="nothing"/>
      <w:lvlText w:val="%1.%2.%3.%4　"/>
      <w:lvlJc w:val="left"/>
      <w:pPr>
        <w:ind w:left="420"/>
      </w:pPr>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4DDF"/>
    <w:rsid w:val="000017BF"/>
    <w:rsid w:val="00016203"/>
    <w:rsid w:val="000303B5"/>
    <w:rsid w:val="0003143D"/>
    <w:rsid w:val="00046F7E"/>
    <w:rsid w:val="000608A0"/>
    <w:rsid w:val="00074DA2"/>
    <w:rsid w:val="00077504"/>
    <w:rsid w:val="00095F12"/>
    <w:rsid w:val="000B44B7"/>
    <w:rsid w:val="000D0888"/>
    <w:rsid w:val="000D151A"/>
    <w:rsid w:val="000D3C16"/>
    <w:rsid w:val="001105EB"/>
    <w:rsid w:val="00112F32"/>
    <w:rsid w:val="001260F5"/>
    <w:rsid w:val="00131F24"/>
    <w:rsid w:val="00132E4F"/>
    <w:rsid w:val="00133D9B"/>
    <w:rsid w:val="00135906"/>
    <w:rsid w:val="00146EA6"/>
    <w:rsid w:val="001668F2"/>
    <w:rsid w:val="00166E2F"/>
    <w:rsid w:val="001C1964"/>
    <w:rsid w:val="001D2AEC"/>
    <w:rsid w:val="001E3135"/>
    <w:rsid w:val="0020540D"/>
    <w:rsid w:val="00205A6F"/>
    <w:rsid w:val="002134B7"/>
    <w:rsid w:val="0022020B"/>
    <w:rsid w:val="002262E6"/>
    <w:rsid w:val="00236DF5"/>
    <w:rsid w:val="00265581"/>
    <w:rsid w:val="0026669B"/>
    <w:rsid w:val="00277ABA"/>
    <w:rsid w:val="00281874"/>
    <w:rsid w:val="002B00F6"/>
    <w:rsid w:val="002C76B3"/>
    <w:rsid w:val="002D172F"/>
    <w:rsid w:val="002D2881"/>
    <w:rsid w:val="002D3E75"/>
    <w:rsid w:val="002E0161"/>
    <w:rsid w:val="002E677A"/>
    <w:rsid w:val="002F025F"/>
    <w:rsid w:val="002F3D4A"/>
    <w:rsid w:val="002F595F"/>
    <w:rsid w:val="0031282B"/>
    <w:rsid w:val="00331364"/>
    <w:rsid w:val="00380A59"/>
    <w:rsid w:val="00397B84"/>
    <w:rsid w:val="003C76C6"/>
    <w:rsid w:val="003D0D8D"/>
    <w:rsid w:val="003D510C"/>
    <w:rsid w:val="003E7522"/>
    <w:rsid w:val="003F16C5"/>
    <w:rsid w:val="003F737F"/>
    <w:rsid w:val="00412F1E"/>
    <w:rsid w:val="00441020"/>
    <w:rsid w:val="00447317"/>
    <w:rsid w:val="004A0E98"/>
    <w:rsid w:val="004A3D79"/>
    <w:rsid w:val="004C5381"/>
    <w:rsid w:val="004D22FD"/>
    <w:rsid w:val="004D2535"/>
    <w:rsid w:val="004E7DBC"/>
    <w:rsid w:val="0050399F"/>
    <w:rsid w:val="005070CB"/>
    <w:rsid w:val="00542B9A"/>
    <w:rsid w:val="00542C80"/>
    <w:rsid w:val="00562F77"/>
    <w:rsid w:val="005A3FC2"/>
    <w:rsid w:val="005C26E3"/>
    <w:rsid w:val="005D1921"/>
    <w:rsid w:val="00600AB5"/>
    <w:rsid w:val="0060101F"/>
    <w:rsid w:val="0062033E"/>
    <w:rsid w:val="00674956"/>
    <w:rsid w:val="00685E68"/>
    <w:rsid w:val="00694D01"/>
    <w:rsid w:val="006B2D05"/>
    <w:rsid w:val="006B2D59"/>
    <w:rsid w:val="006B3916"/>
    <w:rsid w:val="006C62D3"/>
    <w:rsid w:val="006D3565"/>
    <w:rsid w:val="006D79AC"/>
    <w:rsid w:val="006F246E"/>
    <w:rsid w:val="00716B73"/>
    <w:rsid w:val="00726843"/>
    <w:rsid w:val="007355BF"/>
    <w:rsid w:val="00737F47"/>
    <w:rsid w:val="00743235"/>
    <w:rsid w:val="00746257"/>
    <w:rsid w:val="007729FB"/>
    <w:rsid w:val="00774B9A"/>
    <w:rsid w:val="007A31FF"/>
    <w:rsid w:val="007B3676"/>
    <w:rsid w:val="007F4206"/>
    <w:rsid w:val="007F6088"/>
    <w:rsid w:val="007F7870"/>
    <w:rsid w:val="00826155"/>
    <w:rsid w:val="0083777E"/>
    <w:rsid w:val="008753F7"/>
    <w:rsid w:val="008857D8"/>
    <w:rsid w:val="00897CD8"/>
    <w:rsid w:val="008A5680"/>
    <w:rsid w:val="008B3589"/>
    <w:rsid w:val="008E0369"/>
    <w:rsid w:val="008F0E0E"/>
    <w:rsid w:val="00907BAA"/>
    <w:rsid w:val="00914EF3"/>
    <w:rsid w:val="009153AB"/>
    <w:rsid w:val="0094116C"/>
    <w:rsid w:val="0096007A"/>
    <w:rsid w:val="00970D71"/>
    <w:rsid w:val="009810C1"/>
    <w:rsid w:val="00983DB3"/>
    <w:rsid w:val="009A11E3"/>
    <w:rsid w:val="009A1C35"/>
    <w:rsid w:val="009C542B"/>
    <w:rsid w:val="009D6DCE"/>
    <w:rsid w:val="00A02363"/>
    <w:rsid w:val="00A12513"/>
    <w:rsid w:val="00A20041"/>
    <w:rsid w:val="00A254B9"/>
    <w:rsid w:val="00A347DC"/>
    <w:rsid w:val="00A7229A"/>
    <w:rsid w:val="00AB4C81"/>
    <w:rsid w:val="00AB752B"/>
    <w:rsid w:val="00AD658F"/>
    <w:rsid w:val="00AE1E4B"/>
    <w:rsid w:val="00AF4DDF"/>
    <w:rsid w:val="00AF4F1C"/>
    <w:rsid w:val="00B2147C"/>
    <w:rsid w:val="00B32A46"/>
    <w:rsid w:val="00B4391E"/>
    <w:rsid w:val="00B50E1B"/>
    <w:rsid w:val="00B6081B"/>
    <w:rsid w:val="00B712F8"/>
    <w:rsid w:val="00B73465"/>
    <w:rsid w:val="00B81A69"/>
    <w:rsid w:val="00B90C2F"/>
    <w:rsid w:val="00B97AF6"/>
    <w:rsid w:val="00BC04B5"/>
    <w:rsid w:val="00BD2D06"/>
    <w:rsid w:val="00BF2D03"/>
    <w:rsid w:val="00C16A10"/>
    <w:rsid w:val="00C232CC"/>
    <w:rsid w:val="00C335A6"/>
    <w:rsid w:val="00C556C1"/>
    <w:rsid w:val="00C60152"/>
    <w:rsid w:val="00C94D15"/>
    <w:rsid w:val="00C9680C"/>
    <w:rsid w:val="00CC353E"/>
    <w:rsid w:val="00CD0FEF"/>
    <w:rsid w:val="00CD2BA1"/>
    <w:rsid w:val="00CE5548"/>
    <w:rsid w:val="00CE7513"/>
    <w:rsid w:val="00CF33C0"/>
    <w:rsid w:val="00D06667"/>
    <w:rsid w:val="00D236EF"/>
    <w:rsid w:val="00D25291"/>
    <w:rsid w:val="00D50AD6"/>
    <w:rsid w:val="00D815B1"/>
    <w:rsid w:val="00D966D8"/>
    <w:rsid w:val="00DC2695"/>
    <w:rsid w:val="00DF2062"/>
    <w:rsid w:val="00DF4D21"/>
    <w:rsid w:val="00E0338C"/>
    <w:rsid w:val="00E04E21"/>
    <w:rsid w:val="00E538CE"/>
    <w:rsid w:val="00E67C61"/>
    <w:rsid w:val="00EB7BB6"/>
    <w:rsid w:val="00ED5272"/>
    <w:rsid w:val="00ED7E10"/>
    <w:rsid w:val="00EE0A5F"/>
    <w:rsid w:val="00EF01B7"/>
    <w:rsid w:val="00F0715E"/>
    <w:rsid w:val="00F07BB8"/>
    <w:rsid w:val="00F126E8"/>
    <w:rsid w:val="00F171BF"/>
    <w:rsid w:val="00F22932"/>
    <w:rsid w:val="00F31756"/>
    <w:rsid w:val="00F32B71"/>
    <w:rsid w:val="00F42DE7"/>
    <w:rsid w:val="00F5208F"/>
    <w:rsid w:val="00F6623F"/>
    <w:rsid w:val="00F71909"/>
    <w:rsid w:val="00F72365"/>
    <w:rsid w:val="00F823B8"/>
    <w:rsid w:val="00F87B2F"/>
    <w:rsid w:val="00F9296B"/>
    <w:rsid w:val="00FA2C1D"/>
    <w:rsid w:val="00FA5743"/>
    <w:rsid w:val="00FA6A36"/>
    <w:rsid w:val="00FE606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DDF"/>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段 Char"/>
    <w:basedOn w:val="DefaultParagraphFont"/>
    <w:link w:val="a2"/>
    <w:uiPriority w:val="99"/>
    <w:locked/>
    <w:rsid w:val="00AF4DDF"/>
    <w:rPr>
      <w:rFonts w:ascii="宋体" w:cs="Times New Roman"/>
      <w:kern w:val="2"/>
      <w:sz w:val="22"/>
      <w:szCs w:val="22"/>
      <w:lang w:val="en-US" w:eastAsia="zh-CN" w:bidi="ar-SA"/>
    </w:rPr>
  </w:style>
  <w:style w:type="paragraph" w:customStyle="1" w:styleId="a">
    <w:name w:val="章标题"/>
    <w:next w:val="a2"/>
    <w:uiPriority w:val="99"/>
    <w:rsid w:val="00AF4DDF"/>
    <w:pPr>
      <w:numPr>
        <w:numId w:val="1"/>
      </w:numPr>
      <w:spacing w:beforeLines="100" w:afterLines="100"/>
      <w:jc w:val="both"/>
      <w:outlineLvl w:val="1"/>
    </w:pPr>
    <w:rPr>
      <w:rFonts w:ascii="黑体" w:eastAsia="黑体" w:hAnsi="Times New Roman"/>
      <w:kern w:val="0"/>
      <w:szCs w:val="20"/>
    </w:rPr>
  </w:style>
  <w:style w:type="paragraph" w:customStyle="1" w:styleId="a2">
    <w:name w:val="段"/>
    <w:link w:val="Char"/>
    <w:uiPriority w:val="99"/>
    <w:rsid w:val="00AF4DDF"/>
    <w:pPr>
      <w:tabs>
        <w:tab w:val="center" w:pos="4201"/>
        <w:tab w:val="right" w:leader="dot" w:pos="9298"/>
      </w:tabs>
      <w:autoSpaceDE w:val="0"/>
      <w:autoSpaceDN w:val="0"/>
      <w:ind w:firstLineChars="200" w:firstLine="420"/>
      <w:jc w:val="both"/>
    </w:pPr>
    <w:rPr>
      <w:rFonts w:ascii="宋体"/>
    </w:rPr>
  </w:style>
  <w:style w:type="paragraph" w:customStyle="1" w:styleId="a3">
    <w:name w:val="目次、标准名称标题"/>
    <w:basedOn w:val="Normal"/>
    <w:next w:val="a2"/>
    <w:uiPriority w:val="99"/>
    <w:rsid w:val="00AF4DDF"/>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0">
    <w:name w:val="一级条标题"/>
    <w:next w:val="a2"/>
    <w:uiPriority w:val="99"/>
    <w:rsid w:val="00AF4DDF"/>
    <w:pPr>
      <w:numPr>
        <w:ilvl w:val="1"/>
        <w:numId w:val="1"/>
      </w:numPr>
      <w:spacing w:beforeLines="50" w:afterLines="50"/>
      <w:outlineLvl w:val="2"/>
    </w:pPr>
    <w:rPr>
      <w:rFonts w:ascii="黑体" w:eastAsia="黑体" w:hAnsi="Times New Roman"/>
      <w:kern w:val="0"/>
      <w:szCs w:val="21"/>
    </w:rPr>
  </w:style>
  <w:style w:type="paragraph" w:customStyle="1" w:styleId="a1">
    <w:name w:val="二级条标题"/>
    <w:basedOn w:val="a0"/>
    <w:next w:val="a2"/>
    <w:uiPriority w:val="99"/>
    <w:rsid w:val="00AF4DDF"/>
    <w:pPr>
      <w:numPr>
        <w:ilvl w:val="2"/>
      </w:numPr>
      <w:spacing w:before="50" w:after="50"/>
      <w:outlineLvl w:val="3"/>
    </w:pPr>
  </w:style>
  <w:style w:type="paragraph" w:customStyle="1" w:styleId="1">
    <w:name w:val="列出段落1"/>
    <w:basedOn w:val="Normal"/>
    <w:uiPriority w:val="99"/>
    <w:rsid w:val="00542C80"/>
    <w:pPr>
      <w:ind w:firstLineChars="200" w:firstLine="420"/>
    </w:pPr>
    <w:rPr>
      <w:szCs w:val="21"/>
    </w:rPr>
  </w:style>
  <w:style w:type="paragraph" w:customStyle="1" w:styleId="a4">
    <w:name w:val="封面一致性程度标识"/>
    <w:uiPriority w:val="99"/>
    <w:rsid w:val="00542C80"/>
    <w:pPr>
      <w:spacing w:before="440" w:line="400" w:lineRule="exact"/>
      <w:jc w:val="center"/>
    </w:pPr>
    <w:rPr>
      <w:rFonts w:ascii="宋体" w:hAnsi="Times New Roman"/>
      <w:kern w:val="0"/>
      <w:sz w:val="28"/>
      <w:szCs w:val="20"/>
    </w:rPr>
  </w:style>
  <w:style w:type="character" w:styleId="PageNumber">
    <w:name w:val="page number"/>
    <w:basedOn w:val="DefaultParagraphFont"/>
    <w:uiPriority w:val="99"/>
    <w:rsid w:val="00542C80"/>
    <w:rPr>
      <w:rFonts w:ascii="Times New Roman" w:eastAsia="宋体" w:hAnsi="Times New Roman" w:cs="Times New Roman"/>
      <w:sz w:val="18"/>
    </w:rPr>
  </w:style>
  <w:style w:type="table" w:styleId="TableGrid">
    <w:name w:val="Table Grid"/>
    <w:basedOn w:val="TableNormal"/>
    <w:uiPriority w:val="99"/>
    <w:rsid w:val="002F595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附录标识"/>
    <w:basedOn w:val="Normal"/>
    <w:uiPriority w:val="99"/>
    <w:rsid w:val="00074DA2"/>
    <w:pPr>
      <w:widowControl/>
      <w:shd w:val="clear" w:color="FFFFFF" w:fill="FFFFFF"/>
      <w:tabs>
        <w:tab w:val="left" w:pos="6405"/>
      </w:tabs>
      <w:spacing w:before="640" w:after="200"/>
      <w:ind w:left="420"/>
      <w:jc w:val="center"/>
      <w:outlineLvl w:val="0"/>
    </w:pPr>
    <w:rPr>
      <w:rFonts w:ascii="黑体" w:eastAsia="黑体"/>
      <w:kern w:val="0"/>
      <w:szCs w:val="20"/>
    </w:rPr>
  </w:style>
  <w:style w:type="paragraph" w:styleId="Header">
    <w:name w:val="header"/>
    <w:basedOn w:val="Normal"/>
    <w:link w:val="HeaderChar"/>
    <w:uiPriority w:val="99"/>
    <w:rsid w:val="0007750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77504"/>
    <w:rPr>
      <w:rFonts w:ascii="Times New Roman" w:eastAsia="宋体" w:hAnsi="Times New Roman" w:cs="Times New Roman"/>
      <w:sz w:val="18"/>
      <w:szCs w:val="18"/>
    </w:rPr>
  </w:style>
  <w:style w:type="paragraph" w:styleId="Footer">
    <w:name w:val="footer"/>
    <w:basedOn w:val="Normal"/>
    <w:link w:val="FooterChar"/>
    <w:uiPriority w:val="99"/>
    <w:rsid w:val="0007750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77504"/>
    <w:rPr>
      <w:rFonts w:ascii="Times New Roman" w:eastAsia="宋体" w:hAnsi="Times New Roman" w:cs="Times New Roman"/>
      <w:sz w:val="18"/>
      <w:szCs w:val="18"/>
    </w:rPr>
  </w:style>
  <w:style w:type="character" w:customStyle="1" w:styleId="a6">
    <w:name w:val="发布"/>
    <w:basedOn w:val="DefaultParagraphFont"/>
    <w:uiPriority w:val="99"/>
    <w:rsid w:val="0094116C"/>
    <w:rPr>
      <w:rFonts w:ascii="黑体" w:eastAsia="黑体" w:cs="Times New Roman"/>
      <w:spacing w:val="22"/>
      <w:w w:val="100"/>
      <w:position w:val="3"/>
      <w:sz w:val="28"/>
    </w:rPr>
  </w:style>
  <w:style w:type="paragraph" w:customStyle="1" w:styleId="a7">
    <w:name w:val="标准书眉_奇数页"/>
    <w:next w:val="Normal"/>
    <w:uiPriority w:val="99"/>
    <w:rsid w:val="0094116C"/>
    <w:pPr>
      <w:tabs>
        <w:tab w:val="center" w:pos="4154"/>
        <w:tab w:val="right" w:pos="8306"/>
      </w:tabs>
      <w:spacing w:after="120"/>
      <w:jc w:val="right"/>
    </w:pPr>
    <w:rPr>
      <w:rFonts w:ascii="Times New Roman" w:hAnsi="Times New Roman"/>
      <w:kern w:val="0"/>
      <w:szCs w:val="20"/>
    </w:rPr>
  </w:style>
  <w:style w:type="paragraph" w:customStyle="1" w:styleId="a8">
    <w:name w:val="封面标准名称"/>
    <w:uiPriority w:val="99"/>
    <w:rsid w:val="0094116C"/>
    <w:pPr>
      <w:framePr w:w="9638" w:h="6917" w:hRule="exact" w:wrap="around" w:hAnchor="margin" w:xAlign="center" w:y="5955" w:anchorLock="1"/>
      <w:widowControl w:val="0"/>
      <w:spacing w:line="680" w:lineRule="exact"/>
      <w:jc w:val="center"/>
      <w:textAlignment w:val="center"/>
    </w:pPr>
    <w:rPr>
      <w:rFonts w:ascii="黑体" w:eastAsia="黑体" w:hAnsi="Times New Roman"/>
      <w:kern w:val="0"/>
      <w:sz w:val="52"/>
      <w:szCs w:val="20"/>
    </w:rPr>
  </w:style>
  <w:style w:type="paragraph" w:customStyle="1" w:styleId="a9">
    <w:name w:val="标准书脚_奇数页"/>
    <w:uiPriority w:val="99"/>
    <w:rsid w:val="0094116C"/>
    <w:pPr>
      <w:spacing w:before="120"/>
      <w:jc w:val="right"/>
    </w:pPr>
    <w:rPr>
      <w:rFonts w:ascii="Times New Roman" w:hAnsi="Times New Roman"/>
      <w:kern w:val="0"/>
      <w:sz w:val="18"/>
      <w:szCs w:val="20"/>
    </w:rPr>
  </w:style>
  <w:style w:type="paragraph" w:customStyle="1" w:styleId="aa">
    <w:name w:val="封面标准文稿编辑信息"/>
    <w:uiPriority w:val="99"/>
    <w:rsid w:val="0094116C"/>
    <w:pPr>
      <w:spacing w:before="180" w:line="180" w:lineRule="exact"/>
      <w:jc w:val="center"/>
    </w:pPr>
    <w:rPr>
      <w:rFonts w:ascii="宋体" w:hAnsi="Times New Roman"/>
      <w:kern w:val="0"/>
      <w:szCs w:val="20"/>
    </w:rPr>
  </w:style>
  <w:style w:type="paragraph" w:customStyle="1" w:styleId="ab">
    <w:name w:val="标准标志"/>
    <w:next w:val="Normal"/>
    <w:uiPriority w:val="99"/>
    <w:rsid w:val="0094116C"/>
    <w:pPr>
      <w:framePr w:w="2268" w:h="1392" w:hRule="exact" w:wrap="around" w:hAnchor="margin" w:x="6748" w:y="171" w:anchorLock="1"/>
      <w:shd w:val="solid" w:color="FFFFFF" w:fill="FFFFFF"/>
      <w:spacing w:line="240" w:lineRule="atLeast"/>
      <w:jc w:val="right"/>
    </w:pPr>
    <w:rPr>
      <w:rFonts w:ascii="Times New Roman" w:hAnsi="Times New Roman"/>
      <w:b/>
      <w:w w:val="130"/>
      <w:kern w:val="0"/>
      <w:sz w:val="96"/>
      <w:szCs w:val="20"/>
    </w:rPr>
  </w:style>
  <w:style w:type="paragraph" w:customStyle="1" w:styleId="ac">
    <w:name w:val="实施日期"/>
    <w:basedOn w:val="ad"/>
    <w:uiPriority w:val="99"/>
    <w:rsid w:val="0094116C"/>
    <w:pPr>
      <w:framePr w:hSpace="0" w:wrap="around" w:xAlign="right"/>
      <w:jc w:val="right"/>
    </w:pPr>
  </w:style>
  <w:style w:type="paragraph" w:customStyle="1" w:styleId="ae">
    <w:name w:val="前言、引言标题"/>
    <w:next w:val="Normal"/>
    <w:uiPriority w:val="99"/>
    <w:rsid w:val="0094116C"/>
    <w:pPr>
      <w:shd w:val="clear" w:color="FFFFFF" w:fill="FFFFFF"/>
      <w:spacing w:before="640" w:after="560"/>
      <w:ind w:left="420"/>
      <w:jc w:val="center"/>
      <w:outlineLvl w:val="0"/>
    </w:pPr>
    <w:rPr>
      <w:rFonts w:ascii="黑体" w:eastAsia="黑体" w:hAnsi="Times New Roman"/>
      <w:kern w:val="0"/>
      <w:sz w:val="32"/>
      <w:szCs w:val="20"/>
    </w:rPr>
  </w:style>
  <w:style w:type="paragraph" w:customStyle="1" w:styleId="af">
    <w:name w:val="其他发布部门"/>
    <w:basedOn w:val="Normal"/>
    <w:uiPriority w:val="99"/>
    <w:rsid w:val="0094116C"/>
    <w:pPr>
      <w:framePr w:w="7433" w:h="585" w:hRule="exact" w:hSpace="180" w:vSpace="180" w:wrap="around" w:hAnchor="margin" w:xAlign="center" w:y="14401" w:anchorLock="1"/>
      <w:widowControl/>
      <w:spacing w:line="240" w:lineRule="atLeast"/>
      <w:jc w:val="center"/>
    </w:pPr>
    <w:rPr>
      <w:rFonts w:ascii="黑体" w:eastAsia="黑体"/>
      <w:spacing w:val="20"/>
      <w:w w:val="135"/>
      <w:kern w:val="0"/>
      <w:sz w:val="36"/>
      <w:szCs w:val="20"/>
    </w:rPr>
  </w:style>
  <w:style w:type="paragraph" w:customStyle="1" w:styleId="af0">
    <w:name w:val="封面正文"/>
    <w:uiPriority w:val="99"/>
    <w:rsid w:val="0094116C"/>
    <w:pPr>
      <w:jc w:val="both"/>
    </w:pPr>
    <w:rPr>
      <w:rFonts w:ascii="Times New Roman" w:hAnsi="Times New Roman"/>
      <w:kern w:val="0"/>
      <w:sz w:val="20"/>
      <w:szCs w:val="20"/>
    </w:rPr>
  </w:style>
  <w:style w:type="paragraph" w:customStyle="1" w:styleId="10">
    <w:name w:val="封面标准号1"/>
    <w:uiPriority w:val="99"/>
    <w:rsid w:val="0094116C"/>
    <w:pPr>
      <w:widowControl w:val="0"/>
      <w:kinsoku w:val="0"/>
      <w:overflowPunct w:val="0"/>
      <w:autoSpaceDE w:val="0"/>
      <w:autoSpaceDN w:val="0"/>
      <w:spacing w:before="308"/>
      <w:jc w:val="right"/>
      <w:textAlignment w:val="center"/>
    </w:pPr>
    <w:rPr>
      <w:rFonts w:ascii="Times New Roman" w:hAnsi="Times New Roman"/>
      <w:kern w:val="0"/>
      <w:sz w:val="28"/>
      <w:szCs w:val="20"/>
    </w:rPr>
  </w:style>
  <w:style w:type="paragraph" w:customStyle="1" w:styleId="af1">
    <w:name w:val="标准书眉一"/>
    <w:uiPriority w:val="99"/>
    <w:rsid w:val="0094116C"/>
    <w:pPr>
      <w:jc w:val="both"/>
    </w:pPr>
    <w:rPr>
      <w:rFonts w:ascii="Times New Roman" w:hAnsi="Times New Roman"/>
      <w:kern w:val="0"/>
      <w:sz w:val="20"/>
      <w:szCs w:val="20"/>
    </w:rPr>
  </w:style>
  <w:style w:type="paragraph" w:customStyle="1" w:styleId="ad">
    <w:name w:val="发布日期"/>
    <w:uiPriority w:val="99"/>
    <w:rsid w:val="0094116C"/>
    <w:pPr>
      <w:framePr w:w="4000" w:h="473" w:hRule="exact" w:hSpace="180" w:vSpace="180" w:wrap="around" w:hAnchor="margin" w:y="13511" w:anchorLock="1"/>
    </w:pPr>
    <w:rPr>
      <w:rFonts w:ascii="Times New Roman" w:eastAsia="黑体" w:hAnsi="Times New Roman"/>
      <w:kern w:val="0"/>
      <w:sz w:val="28"/>
      <w:szCs w:val="20"/>
    </w:rPr>
  </w:style>
  <w:style w:type="paragraph" w:customStyle="1" w:styleId="af2">
    <w:name w:val="其他标准称谓"/>
    <w:uiPriority w:val="99"/>
    <w:rsid w:val="0094116C"/>
    <w:pPr>
      <w:spacing w:line="240" w:lineRule="atLeast"/>
      <w:jc w:val="distribute"/>
    </w:pPr>
    <w:rPr>
      <w:rFonts w:ascii="黑体" w:eastAsia="黑体" w:hAnsi="宋体"/>
      <w:kern w:val="0"/>
      <w:sz w:val="52"/>
      <w:szCs w:val="20"/>
    </w:rPr>
  </w:style>
  <w:style w:type="paragraph" w:customStyle="1" w:styleId="af3">
    <w:name w:val="文献分类号"/>
    <w:uiPriority w:val="99"/>
    <w:rsid w:val="0094116C"/>
    <w:pPr>
      <w:framePr w:hSpace="180" w:vSpace="180" w:wrap="around" w:hAnchor="margin" w:y="1" w:anchorLock="1"/>
      <w:widowControl w:val="0"/>
      <w:textAlignment w:val="center"/>
    </w:pPr>
    <w:rPr>
      <w:rFonts w:ascii="Times New Roman" w:eastAsia="黑体" w:hAnsi="Times New Roman"/>
      <w:kern w:val="0"/>
      <w:szCs w:val="20"/>
    </w:rPr>
  </w:style>
  <w:style w:type="paragraph" w:styleId="BalloonText">
    <w:name w:val="Balloon Text"/>
    <w:basedOn w:val="Normal"/>
    <w:link w:val="BalloonTextChar"/>
    <w:uiPriority w:val="99"/>
    <w:semiHidden/>
    <w:rsid w:val="00AB4C81"/>
    <w:rPr>
      <w:sz w:val="18"/>
      <w:szCs w:val="18"/>
    </w:rPr>
  </w:style>
  <w:style w:type="character" w:customStyle="1" w:styleId="BalloonTextChar">
    <w:name w:val="Balloon Text Char"/>
    <w:basedOn w:val="DefaultParagraphFont"/>
    <w:link w:val="BalloonText"/>
    <w:uiPriority w:val="99"/>
    <w:semiHidden/>
    <w:locked/>
    <w:rsid w:val="00AB4C8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TotalTime>
  <Pages>16</Pages>
  <Words>1525</Words>
  <Characters>8697</Characters>
  <Application>Microsoft Office Outlook</Application>
  <DocSecurity>0</DocSecurity>
  <Lines>0</Lines>
  <Paragraphs>0</Paragraphs>
  <ScaleCrop>false</ScaleCrop>
  <Company>P R 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User</cp:lastModifiedBy>
  <cp:revision>30</cp:revision>
  <dcterms:created xsi:type="dcterms:W3CDTF">2020-12-18T07:08:00Z</dcterms:created>
  <dcterms:modified xsi:type="dcterms:W3CDTF">2021-04-21T06:40:00Z</dcterms:modified>
</cp:coreProperties>
</file>