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0F2" w:rsidRDefault="005450F2" w:rsidP="00CF52C5">
      <w:pPr>
        <w:pStyle w:val="af5"/>
        <w:rPr>
          <w:rFonts w:ascii="Times New Roman" w:hAnsi="Times New Roman"/>
        </w:rPr>
      </w:pPr>
      <w:r>
        <w:rPr>
          <w:rFonts w:eastAsia="黑体"/>
          <w:sz w:val="48"/>
          <w:szCs w:val="48"/>
        </w:rPr>
        <w:br w:type="page"/>
      </w:r>
      <w:bookmarkStart w:id="0" w:name="SectionMark0"/>
      <w:r>
        <w:rPr>
          <w:rFonts w:ascii="Times New Roman" w:hAnsi="Times New Roman"/>
        </w:rPr>
        <w:t>DB</w:t>
      </w:r>
      <w:bookmarkStart w:id="1" w:name="c3"/>
      <w:r>
        <w:rPr>
          <w:rFonts w:ascii="Times New Roman" w:hAnsi="Times New Roman"/>
        </w:rPr>
        <w:fldChar w:fldCharType="begin">
          <w:ffData>
            <w:name w:val="c3"/>
            <w:enabled/>
            <w:calcOnExit w:val="0"/>
            <w:entryMacro w:val="ShowHelp16"/>
            <w:textInput>
              <w:maxLength w:val="2"/>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34</w:t>
      </w:r>
      <w:r>
        <w:rPr>
          <w:rFonts w:ascii="Times New Roman" w:hAnsi="Times New Roman"/>
        </w:rPr>
        <w:fldChar w:fldCharType="end"/>
      </w:r>
      <w:bookmarkEnd w:id="1"/>
    </w:p>
    <w:p w:rsidR="005450F2" w:rsidRDefault="005450F2">
      <w:pPr>
        <w:pStyle w:val="af1"/>
        <w:sectPr w:rsidR="005450F2" w:rsidSect="00CF52C5">
          <w:headerReference w:type="default" r:id="rId7"/>
          <w:footerReference w:type="even" r:id="rId8"/>
          <w:footerReference w:type="default" r:id="rId9"/>
          <w:pgSz w:w="11907" w:h="16839"/>
          <w:pgMar w:top="1418" w:right="1418" w:bottom="1418" w:left="1418" w:header="0" w:footer="0" w:gutter="0"/>
          <w:pgNumType w:start="1"/>
          <w:cols w:space="720"/>
          <w:titlePg/>
          <w:docGrid w:type="lines" w:linePitch="312"/>
        </w:sectPr>
      </w:pPr>
      <w:r>
        <w:rPr>
          <w:noProof/>
        </w:rPr>
        <w:pict>
          <v:line id="直线 11" o:spid="_x0000_s1026" style="position:absolute;left:0;text-align:left;z-index:251660288" from="-27pt,639.6pt" to="455pt,639.6pt" strokecolor="#800008" strokeweight="1pt"/>
        </w:pict>
      </w:r>
      <w:r>
        <w:rPr>
          <w:noProof/>
        </w:rPr>
        <w:pict>
          <v:line id="直线 10" o:spid="_x0000_s1027" style="position:absolute;left:0;text-align:left;z-index:251659264" from="-9pt,124.8pt" to="473pt,124.8pt" strokecolor="#800008" strokeweight="1pt"/>
        </w:pict>
      </w:r>
      <w:r>
        <w:rPr>
          <w:noProof/>
        </w:rPr>
        <w:pict>
          <v:shapetype id="_x0000_t202" coordsize="21600,21600" o:spt="202" path="m,l,21600r21600,l21600,xe">
            <v:stroke joinstyle="miter"/>
            <v:path gradientshapeok="t" o:connecttype="rect"/>
          </v:shapetype>
          <v:shape id="fmFrame2" o:spid="_x0000_s1028" type="#_x0000_t202" style="position:absolute;left:0;text-align:left;margin-left:0;margin-top:70.2pt;width:459pt;height:54.6pt;z-index:251662336;mso-position-horizontal-relative:margin;mso-position-vertical-relative:margin" stroked="f">
            <v:textbox style="mso-next-textbox:#fmFrame2" inset="0,0,0,0">
              <w:txbxContent>
                <w:p w:rsidR="005450F2" w:rsidRDefault="005450F2" w:rsidP="00CF52C5">
                  <w:pPr>
                    <w:pStyle w:val="af3"/>
                  </w:pPr>
                  <w:r>
                    <w:rPr>
                      <w:rFonts w:hint="eastAsia"/>
                    </w:rPr>
                    <w:t>六安市地方标准</w:t>
                  </w:r>
                </w:p>
              </w:txbxContent>
            </v:textbox>
            <w10:wrap anchorx="margin" anchory="margin"/>
            <w10:anchorlock/>
          </v:shape>
        </w:pict>
      </w:r>
      <w:r>
        <w:rPr>
          <w:noProof/>
        </w:rPr>
        <w:pict>
          <v:shape id="fmFrame7" o:spid="_x0000_s1029" type="#_x0000_t202" style="position:absolute;left:0;text-align:left;margin-left:-27pt;margin-top:655.2pt;width:481.9pt;height:28.6pt;z-index:251658240;mso-position-horizontal-relative:margin;mso-position-vertical-relative:margin" stroked="f">
            <v:textbox inset="0,0,0,0">
              <w:txbxContent>
                <w:p w:rsidR="005450F2" w:rsidRPr="00A248B2" w:rsidRDefault="005450F2">
                  <w:pPr>
                    <w:pStyle w:val="af0"/>
                    <w:rPr>
                      <w:sz w:val="32"/>
                      <w:szCs w:val="32"/>
                    </w:rPr>
                  </w:pPr>
                  <w:r>
                    <w:rPr>
                      <w:rFonts w:hint="eastAsia"/>
                    </w:rPr>
                    <w:t>六安市场监督管理局</w:t>
                  </w:r>
                  <w:r>
                    <w:rPr>
                      <w:rStyle w:val="a7"/>
                    </w:rPr>
                    <w:t xml:space="preserve"> </w:t>
                  </w:r>
                  <w:r w:rsidRPr="00A248B2">
                    <w:rPr>
                      <w:rStyle w:val="a7"/>
                      <w:rFonts w:hint="eastAsia"/>
                      <w:sz w:val="32"/>
                      <w:szCs w:val="32"/>
                    </w:rPr>
                    <w:t>发布</w:t>
                  </w:r>
                </w:p>
              </w:txbxContent>
            </v:textbox>
            <w10:wrap anchorx="margin" anchory="margin"/>
            <w10:anchorlock/>
          </v:shape>
        </w:pict>
      </w:r>
      <w:r>
        <w:rPr>
          <w:noProof/>
        </w:rPr>
        <w:pict>
          <v:shape id="fmFrame6" o:spid="_x0000_s1030" type="#_x0000_t202" style="position:absolute;left:0;text-align:left;margin-left:189pt;margin-top:624pt;width:298.55pt;height:24.6pt;z-index:251657216;mso-position-horizontal-relative:margin;mso-position-vertical-relative:margin" stroked="f">
            <v:textbox inset="0,0,0,0">
              <w:txbxContent>
                <w:p w:rsidR="005450F2" w:rsidRDefault="005450F2">
                  <w:pPr>
                    <w:pStyle w:val="ad"/>
                    <w:ind w:right="560"/>
                    <w:jc w:val="center"/>
                  </w:pPr>
                  <w:r>
                    <w:t xml:space="preserve">                     2021-</w:t>
                  </w:r>
                  <w:r>
                    <w:rPr>
                      <w:szCs w:val="28"/>
                    </w:rPr>
                    <w:t xml:space="preserve"> XX</w:t>
                  </w:r>
                  <w:r>
                    <w:t xml:space="preserve"> -</w:t>
                  </w:r>
                  <w:r>
                    <w:rPr>
                      <w:szCs w:val="28"/>
                    </w:rPr>
                    <w:t xml:space="preserve"> XX</w:t>
                  </w:r>
                  <w:r>
                    <w:rPr>
                      <w:rFonts w:hint="eastAsia"/>
                    </w:rPr>
                    <w:t>实施</w:t>
                  </w:r>
                </w:p>
              </w:txbxContent>
            </v:textbox>
            <w10:wrap anchorx="margin" anchory="margin"/>
            <w10:anchorlock/>
          </v:shape>
        </w:pict>
      </w:r>
      <w:r>
        <w:rPr>
          <w:noProof/>
        </w:rPr>
        <w:pict>
          <v:shape id="fmFrame5" o:spid="_x0000_s1031" type="#_x0000_t202" style="position:absolute;left:0;text-align:left;margin-left:-18pt;margin-top:616.2pt;width:235.5pt;height:24.6pt;z-index:251656192;mso-position-horizontal-relative:margin;mso-position-vertical-relative:margin" stroked="f">
            <v:textbox inset="0,0,0,0">
              <w:txbxContent>
                <w:p w:rsidR="005450F2" w:rsidRDefault="005450F2">
                  <w:pPr>
                    <w:pStyle w:val="ae"/>
                  </w:pPr>
                  <w:r>
                    <w:t>2021-</w:t>
                  </w:r>
                  <w:r>
                    <w:rPr>
                      <w:szCs w:val="28"/>
                    </w:rPr>
                    <w:t xml:space="preserve"> XX</w:t>
                  </w:r>
                  <w:r>
                    <w:t xml:space="preserve"> -</w:t>
                  </w:r>
                  <w:r>
                    <w:rPr>
                      <w:szCs w:val="28"/>
                    </w:rPr>
                    <w:t xml:space="preserve"> XX</w:t>
                  </w:r>
                  <w:r>
                    <w:rPr>
                      <w:rFonts w:hint="eastAsia"/>
                    </w:rPr>
                    <w:t>发布</w:t>
                  </w:r>
                </w:p>
              </w:txbxContent>
            </v:textbox>
            <w10:wrap anchorx="margin" anchory="margin"/>
            <w10:anchorlock/>
          </v:shape>
        </w:pict>
      </w:r>
      <w:r>
        <w:rPr>
          <w:noProof/>
        </w:rPr>
        <w:pict>
          <v:shape id="fmFrame4" o:spid="_x0000_s1032" type="#_x0000_t202" style="position:absolute;left:0;text-align:left;margin-left:0;margin-top:249.6pt;width:470pt;height:360.8pt;z-index:251655168;mso-position-horizontal-relative:margin;mso-position-vertical-relative:margin" stroked="f">
            <v:textbox inset="0,0,0,0">
              <w:txbxContent>
                <w:p w:rsidR="005450F2" w:rsidRDefault="005450F2" w:rsidP="0006429D">
                  <w:pPr>
                    <w:pStyle w:val="1"/>
                    <w:spacing w:beforeLines="50" w:afterLines="50" w:line="360" w:lineRule="auto"/>
                    <w:ind w:left="357" w:firstLineChars="0" w:firstLine="0"/>
                    <w:jc w:val="center"/>
                  </w:pPr>
                  <w:r>
                    <w:rPr>
                      <w:rFonts w:eastAsia="黑体" w:hint="eastAsia"/>
                      <w:b/>
                      <w:sz w:val="52"/>
                      <w:szCs w:val="52"/>
                    </w:rPr>
                    <w:t>六安脆桃栽培技术规程</w:t>
                  </w:r>
                </w:p>
                <w:p w:rsidR="005450F2" w:rsidRDefault="005450F2">
                  <w:pPr>
                    <w:pStyle w:val="ab"/>
                  </w:pPr>
                </w:p>
                <w:p w:rsidR="005450F2" w:rsidRDefault="005450F2">
                  <w:pPr>
                    <w:pStyle w:val="ab"/>
                  </w:pPr>
                </w:p>
                <w:p w:rsidR="005450F2" w:rsidRPr="00D625F4" w:rsidRDefault="005450F2" w:rsidP="001916C1">
                  <w:pPr>
                    <w:pStyle w:val="ab"/>
                    <w:spacing w:line="360" w:lineRule="exact"/>
                    <w:rPr>
                      <w:rFonts w:ascii="Times New Roman"/>
                      <w:b/>
                      <w:bCs/>
                      <w:sz w:val="32"/>
                      <w:szCs w:val="32"/>
                    </w:rPr>
                  </w:pPr>
                  <w:r w:rsidRPr="00D625F4">
                    <w:rPr>
                      <w:rFonts w:ascii="Times New Roman"/>
                      <w:b/>
                      <w:bCs/>
                      <w:sz w:val="32"/>
                      <w:szCs w:val="32"/>
                    </w:rPr>
                    <w:t>Technical regulation of Lu'an crisp peach cultivation</w:t>
                  </w:r>
                </w:p>
              </w:txbxContent>
            </v:textbox>
            <w10:wrap anchorx="margin" anchory="margin"/>
            <w10:anchorlock/>
          </v:shape>
        </w:pict>
      </w:r>
      <w:r>
        <w:rPr>
          <w:noProof/>
        </w:rPr>
        <w:pict>
          <v:shape id="fmFrame3" o:spid="_x0000_s1033" type="#_x0000_t202" style="position:absolute;left:0;text-align:left;margin-left:0;margin-top:124.8pt;width:470pt;height:54.6pt;z-index:251654144;mso-position-horizontal-relative:margin;mso-position-vertical-relative:margin" stroked="f">
            <v:textbox inset="0,0,0,0">
              <w:txbxContent>
                <w:p w:rsidR="005450F2" w:rsidRPr="00CF52C5" w:rsidRDefault="005450F2" w:rsidP="0006429D">
                  <w:pPr>
                    <w:pStyle w:val="10"/>
                    <w:wordWrap w:val="0"/>
                    <w:spacing w:beforeLines="50"/>
                    <w:rPr>
                      <w:rFonts w:eastAsia="黑体"/>
                      <w:szCs w:val="28"/>
                    </w:rPr>
                  </w:pPr>
                  <w:r w:rsidRPr="004F6A28">
                    <w:rPr>
                      <w:rFonts w:eastAsia="黑体"/>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8.75pt;height:50.25pt">
                        <v:imagedata r:id="rId10" o:title=""/>
                      </v:shape>
                    </w:pict>
                  </w:r>
                </w:p>
                <w:p w:rsidR="005450F2" w:rsidRDefault="005450F2" w:rsidP="0006429D">
                  <w:pPr>
                    <w:pStyle w:val="10"/>
                    <w:spacing w:beforeLines="50"/>
                    <w:ind w:right="360"/>
                    <w:rPr>
                      <w:sz w:val="24"/>
                      <w:szCs w:val="24"/>
                    </w:rPr>
                  </w:pPr>
                </w:p>
              </w:txbxContent>
            </v:textbox>
            <w10:wrap anchorx="margin" anchory="margin"/>
            <w10:anchorlock/>
          </v:shape>
        </w:pict>
      </w:r>
      <w:r>
        <w:rPr>
          <w:noProof/>
        </w:rPr>
        <w:pict>
          <v:shape id="fmFrame1" o:spid="_x0000_s1034" type="#_x0000_t202" style="position:absolute;left:0;text-align:left;margin-left:0;margin-top:0;width:200pt;height:51.8pt;z-index:251653120;mso-position-horizontal-relative:margin;mso-position-vertical-relative:margin" stroked="f">
            <v:textbox inset="0,0,0,0">
              <w:txbxContent>
                <w:p w:rsidR="005450F2" w:rsidRDefault="005450F2">
                  <w:pPr>
                    <w:pStyle w:val="af4"/>
                  </w:pPr>
                  <w:r>
                    <w:t>ICS</w:t>
                  </w:r>
                </w:p>
              </w:txbxContent>
            </v:textbox>
            <w10:wrap anchorx="margin" anchory="margin"/>
            <w10:anchorlock/>
          </v:shape>
        </w:pict>
      </w:r>
    </w:p>
    <w:bookmarkEnd w:id="0"/>
    <w:p w:rsidR="005450F2" w:rsidRDefault="005450F2" w:rsidP="0006429D">
      <w:pPr>
        <w:pStyle w:val="1"/>
        <w:spacing w:beforeLines="50" w:afterLines="50" w:line="400" w:lineRule="atLeast"/>
        <w:ind w:left="357" w:firstLineChars="0" w:firstLine="0"/>
        <w:jc w:val="center"/>
        <w:rPr>
          <w:rFonts w:eastAsia="黑体"/>
          <w:sz w:val="32"/>
          <w:szCs w:val="32"/>
        </w:rPr>
      </w:pPr>
    </w:p>
    <w:p w:rsidR="005450F2" w:rsidRDefault="005450F2" w:rsidP="0006429D">
      <w:pPr>
        <w:pStyle w:val="1"/>
        <w:spacing w:beforeLines="50" w:afterLines="50" w:line="400" w:lineRule="atLeast"/>
        <w:ind w:left="357" w:firstLineChars="0" w:firstLine="0"/>
        <w:jc w:val="center"/>
        <w:rPr>
          <w:rFonts w:eastAsia="黑体"/>
          <w:sz w:val="32"/>
          <w:szCs w:val="32"/>
        </w:rPr>
      </w:pPr>
      <w:r>
        <w:rPr>
          <w:rFonts w:eastAsia="黑体" w:hint="eastAsia"/>
          <w:sz w:val="32"/>
          <w:szCs w:val="32"/>
        </w:rPr>
        <w:t>前言</w:t>
      </w:r>
    </w:p>
    <w:p w:rsidR="005450F2" w:rsidRDefault="005450F2" w:rsidP="0006429D">
      <w:pPr>
        <w:pStyle w:val="1"/>
        <w:spacing w:beforeLines="50" w:afterLines="50" w:line="400" w:lineRule="atLeast"/>
        <w:ind w:left="357" w:firstLineChars="0" w:firstLine="0"/>
        <w:jc w:val="center"/>
        <w:rPr>
          <w:rFonts w:eastAsia="黑体"/>
          <w:sz w:val="32"/>
          <w:szCs w:val="32"/>
        </w:rPr>
      </w:pPr>
    </w:p>
    <w:p w:rsidR="005450F2" w:rsidRPr="000E3FD4" w:rsidRDefault="005450F2" w:rsidP="0006429D">
      <w:pPr>
        <w:pStyle w:val="1"/>
        <w:spacing w:beforeLines="50" w:afterLines="50" w:line="400" w:lineRule="atLeast"/>
        <w:jc w:val="left"/>
      </w:pPr>
      <w:r w:rsidRPr="000E3FD4">
        <w:rPr>
          <w:rFonts w:hint="eastAsia"/>
          <w:kern w:val="0"/>
          <w:szCs w:val="20"/>
        </w:rPr>
        <w:t>本文件按照</w:t>
      </w:r>
      <w:r w:rsidRPr="0058736C">
        <w:rPr>
          <w:kern w:val="0"/>
          <w:szCs w:val="20"/>
        </w:rPr>
        <w:t>GB/T1.1 2020</w:t>
      </w:r>
      <w:r w:rsidRPr="000E3FD4">
        <w:rPr>
          <w:rFonts w:ascii="宋体" w:hAnsi="宋体" w:hint="eastAsia"/>
          <w:kern w:val="0"/>
          <w:szCs w:val="20"/>
        </w:rPr>
        <w:t>《标准化工作导则</w:t>
      </w:r>
      <w:r w:rsidRPr="000E3FD4">
        <w:rPr>
          <w:rFonts w:ascii="宋体" w:hAnsi="宋体"/>
          <w:kern w:val="0"/>
          <w:szCs w:val="20"/>
        </w:rPr>
        <w:t xml:space="preserve"> </w:t>
      </w:r>
      <w:r w:rsidRPr="000E3FD4">
        <w:rPr>
          <w:rFonts w:ascii="宋体" w:hAnsi="宋体" w:hint="eastAsia"/>
          <w:kern w:val="0"/>
          <w:szCs w:val="20"/>
        </w:rPr>
        <w:t>第</w:t>
      </w:r>
      <w:r w:rsidRPr="000E3FD4">
        <w:rPr>
          <w:rFonts w:ascii="宋体" w:hAnsi="宋体"/>
          <w:kern w:val="0"/>
          <w:szCs w:val="20"/>
        </w:rPr>
        <w:t>1</w:t>
      </w:r>
      <w:r w:rsidRPr="000E3FD4">
        <w:rPr>
          <w:rFonts w:ascii="宋体" w:hAnsi="宋体" w:hint="eastAsia"/>
          <w:kern w:val="0"/>
          <w:szCs w:val="20"/>
        </w:rPr>
        <w:t>部分：标准化文件的结构和起草规则》的规定起草。</w:t>
      </w:r>
    </w:p>
    <w:p w:rsidR="005450F2" w:rsidRPr="000E3FD4" w:rsidRDefault="005450F2" w:rsidP="0006429D">
      <w:pPr>
        <w:pStyle w:val="1"/>
        <w:spacing w:beforeLines="50" w:afterLines="50" w:line="400" w:lineRule="atLeast"/>
        <w:jc w:val="left"/>
        <w:rPr>
          <w:kern w:val="0"/>
          <w:szCs w:val="20"/>
        </w:rPr>
      </w:pPr>
      <w:r>
        <w:rPr>
          <w:rFonts w:hint="eastAsia"/>
          <w:kern w:val="0"/>
          <w:szCs w:val="20"/>
        </w:rPr>
        <w:t>本文件</w:t>
      </w:r>
      <w:r w:rsidRPr="000E3FD4">
        <w:rPr>
          <w:rFonts w:hint="eastAsia"/>
          <w:kern w:val="0"/>
          <w:szCs w:val="20"/>
        </w:rPr>
        <w:t>由六安茶谷暨淠河生态经济带领导组办公室提出。</w:t>
      </w:r>
    </w:p>
    <w:p w:rsidR="005450F2" w:rsidRPr="00DE7055" w:rsidRDefault="005450F2" w:rsidP="0006429D">
      <w:pPr>
        <w:pStyle w:val="1"/>
        <w:spacing w:beforeLines="50" w:afterLines="50" w:line="400" w:lineRule="atLeast"/>
        <w:jc w:val="left"/>
        <w:rPr>
          <w:color w:val="003366"/>
          <w:kern w:val="0"/>
          <w:szCs w:val="20"/>
        </w:rPr>
      </w:pPr>
      <w:r>
        <w:rPr>
          <w:rFonts w:hint="eastAsia"/>
          <w:kern w:val="0"/>
          <w:szCs w:val="20"/>
        </w:rPr>
        <w:t>本文件</w:t>
      </w:r>
      <w:r w:rsidRPr="000E3FD4">
        <w:rPr>
          <w:rFonts w:hint="eastAsia"/>
          <w:kern w:val="0"/>
          <w:szCs w:val="20"/>
        </w:rPr>
        <w:t>由安徽省水果产业协会归口。</w:t>
      </w:r>
    </w:p>
    <w:p w:rsidR="005450F2" w:rsidRPr="000E3FD4" w:rsidRDefault="005450F2" w:rsidP="002B244E">
      <w:pPr>
        <w:pStyle w:val="a3"/>
        <w:spacing w:line="276" w:lineRule="auto"/>
        <w:rPr>
          <w:rFonts w:hAnsi="宋体"/>
        </w:rPr>
      </w:pPr>
      <w:r>
        <w:rPr>
          <w:rFonts w:hint="eastAsia"/>
        </w:rPr>
        <w:t>本文件</w:t>
      </w:r>
      <w:r w:rsidRPr="000E3FD4">
        <w:rPr>
          <w:rFonts w:hint="eastAsia"/>
        </w:rPr>
        <w:t>起草单位：</w:t>
      </w:r>
      <w:r w:rsidRPr="000E3FD4">
        <w:rPr>
          <w:rFonts w:hint="eastAsia"/>
          <w:szCs w:val="21"/>
        </w:rPr>
        <w:t>六安市水果产业协会、六安茶谷暨淠河生态经济带领导组办公室、安徽省农业科学院园艺研究所、安徽农业大学园艺学院、六安市园艺学会、六安市果树研究所、</w:t>
      </w:r>
      <w:r w:rsidRPr="000E3FD4">
        <w:rPr>
          <w:rFonts w:hAnsi="宋体" w:hint="eastAsia"/>
        </w:rPr>
        <w:t>六安</w:t>
      </w:r>
      <w:r>
        <w:rPr>
          <w:rFonts w:hAnsi="宋体" w:hint="eastAsia"/>
        </w:rPr>
        <w:t>市金安区农业技术推广中心、六安市农业科学研究院、六安市农业技术推广中心</w:t>
      </w:r>
      <w:r w:rsidRPr="000E3FD4">
        <w:rPr>
          <w:rFonts w:hAnsi="宋体" w:hint="eastAsia"/>
        </w:rPr>
        <w:t>、</w:t>
      </w:r>
      <w:r>
        <w:rPr>
          <w:rFonts w:hAnsi="宋体" w:hint="eastAsia"/>
          <w:szCs w:val="21"/>
        </w:rPr>
        <w:t>六安市质量和标准化研究所、</w:t>
      </w:r>
      <w:r w:rsidRPr="000E3FD4">
        <w:rPr>
          <w:rFonts w:hAnsi="宋体" w:hint="eastAsia"/>
        </w:rPr>
        <w:t>六安是叶集区农业农村水利局、六安市舒城县农业技术推广中心</w:t>
      </w:r>
      <w:r>
        <w:rPr>
          <w:rFonts w:hAnsi="宋体" w:hint="eastAsia"/>
        </w:rPr>
        <w:t>等</w:t>
      </w:r>
      <w:r w:rsidRPr="000E3FD4">
        <w:rPr>
          <w:rFonts w:hAnsi="宋体" w:hint="eastAsia"/>
        </w:rPr>
        <w:t>。</w:t>
      </w:r>
    </w:p>
    <w:p w:rsidR="005450F2" w:rsidRPr="000E3FD4" w:rsidRDefault="005450F2" w:rsidP="002B244E">
      <w:pPr>
        <w:ind w:firstLineChars="200" w:firstLine="420"/>
        <w:rPr>
          <w:rFonts w:ascii="宋体"/>
          <w:szCs w:val="21"/>
        </w:rPr>
      </w:pPr>
      <w:r>
        <w:rPr>
          <w:rFonts w:ascii="宋体" w:hint="eastAsia"/>
          <w:szCs w:val="21"/>
        </w:rPr>
        <w:t>本文件</w:t>
      </w:r>
      <w:r w:rsidRPr="000E3FD4">
        <w:rPr>
          <w:rFonts w:ascii="宋体" w:hint="eastAsia"/>
          <w:szCs w:val="21"/>
        </w:rPr>
        <w:t>主要起草人：张金云、王成荣、孙云开、宋锐修、朱俊国、高宗喜、晁胜勇、</w:t>
      </w:r>
      <w:r>
        <w:rPr>
          <w:rFonts w:ascii="宋体" w:hint="eastAsia"/>
          <w:szCs w:val="21"/>
        </w:rPr>
        <w:t>席春虎、</w:t>
      </w:r>
      <w:r w:rsidRPr="000E3FD4">
        <w:rPr>
          <w:rFonts w:ascii="宋体" w:hint="eastAsia"/>
          <w:szCs w:val="21"/>
        </w:rPr>
        <w:t>徐旋、郭建宝、杨军、赖红梅、王亚林、柳士勇、</w:t>
      </w:r>
      <w:r w:rsidRPr="000B44B7">
        <w:rPr>
          <w:rFonts w:hint="eastAsia"/>
        </w:rPr>
        <w:t>李清、</w:t>
      </w:r>
      <w:r w:rsidRPr="000E3FD4">
        <w:rPr>
          <w:rFonts w:ascii="宋体" w:hint="eastAsia"/>
          <w:szCs w:val="21"/>
        </w:rPr>
        <w:t>潘海发、管昌宝、毕玉昌、位英、张平和、宣自根、费本龙、张新维。</w:t>
      </w:r>
    </w:p>
    <w:p w:rsidR="005450F2" w:rsidRDefault="005450F2" w:rsidP="0006429D">
      <w:pPr>
        <w:pStyle w:val="1"/>
        <w:spacing w:beforeLines="50" w:afterLines="50" w:line="400" w:lineRule="atLeast"/>
        <w:ind w:firstLine="560"/>
        <w:jc w:val="left"/>
        <w:rPr>
          <w:color w:val="0000FF"/>
          <w:sz w:val="28"/>
          <w:szCs w:val="28"/>
        </w:rPr>
      </w:pPr>
    </w:p>
    <w:p w:rsidR="005450F2" w:rsidRDefault="005450F2" w:rsidP="0006429D">
      <w:pPr>
        <w:pStyle w:val="1"/>
        <w:spacing w:beforeLines="50" w:afterLines="50" w:line="400" w:lineRule="atLeast"/>
        <w:ind w:left="357" w:firstLineChars="0" w:firstLine="0"/>
        <w:rPr>
          <w:sz w:val="28"/>
          <w:szCs w:val="28"/>
        </w:rPr>
      </w:pPr>
    </w:p>
    <w:p w:rsidR="005450F2" w:rsidRDefault="005450F2" w:rsidP="0006429D">
      <w:pPr>
        <w:pStyle w:val="1"/>
        <w:spacing w:beforeLines="50" w:afterLines="50" w:line="400" w:lineRule="atLeast"/>
        <w:ind w:firstLine="560"/>
        <w:jc w:val="left"/>
        <w:rPr>
          <w:sz w:val="28"/>
          <w:szCs w:val="28"/>
        </w:rPr>
      </w:pPr>
    </w:p>
    <w:p w:rsidR="005450F2" w:rsidRDefault="005450F2" w:rsidP="0006429D">
      <w:pPr>
        <w:pStyle w:val="1"/>
        <w:spacing w:beforeLines="50" w:afterLines="50" w:line="400" w:lineRule="atLeast"/>
        <w:ind w:firstLine="560"/>
        <w:jc w:val="left"/>
        <w:rPr>
          <w:sz w:val="28"/>
          <w:szCs w:val="28"/>
        </w:rPr>
      </w:pPr>
    </w:p>
    <w:p w:rsidR="005450F2" w:rsidRDefault="005450F2" w:rsidP="0006429D">
      <w:pPr>
        <w:pStyle w:val="1"/>
        <w:spacing w:beforeLines="50" w:afterLines="50" w:line="400" w:lineRule="atLeast"/>
        <w:ind w:firstLine="560"/>
        <w:jc w:val="left"/>
        <w:rPr>
          <w:sz w:val="28"/>
          <w:szCs w:val="28"/>
        </w:rPr>
      </w:pPr>
    </w:p>
    <w:p w:rsidR="005450F2" w:rsidRDefault="005450F2" w:rsidP="0006429D">
      <w:pPr>
        <w:pStyle w:val="1"/>
        <w:spacing w:beforeLines="50" w:afterLines="50" w:line="400" w:lineRule="atLeast"/>
        <w:ind w:firstLine="560"/>
        <w:jc w:val="left"/>
        <w:rPr>
          <w:sz w:val="28"/>
          <w:szCs w:val="28"/>
        </w:rPr>
      </w:pPr>
    </w:p>
    <w:p w:rsidR="005450F2" w:rsidRDefault="005450F2" w:rsidP="0006429D">
      <w:pPr>
        <w:pStyle w:val="1"/>
        <w:spacing w:beforeLines="50" w:afterLines="50" w:line="400" w:lineRule="atLeast"/>
        <w:ind w:firstLineChars="0" w:firstLine="0"/>
        <w:rPr>
          <w:rFonts w:eastAsia="黑体"/>
          <w:sz w:val="32"/>
          <w:szCs w:val="32"/>
        </w:rPr>
      </w:pPr>
    </w:p>
    <w:p w:rsidR="005450F2" w:rsidRDefault="005450F2" w:rsidP="0006429D">
      <w:pPr>
        <w:pStyle w:val="1"/>
        <w:spacing w:beforeLines="50" w:afterLines="50" w:line="400" w:lineRule="atLeast"/>
        <w:ind w:firstLineChars="0" w:firstLine="0"/>
        <w:rPr>
          <w:rFonts w:eastAsia="黑体"/>
          <w:sz w:val="32"/>
          <w:szCs w:val="32"/>
        </w:rPr>
      </w:pPr>
    </w:p>
    <w:p w:rsidR="005450F2" w:rsidRDefault="005450F2">
      <w:pPr>
        <w:pStyle w:val="a4"/>
        <w:rPr>
          <w:b/>
        </w:rPr>
      </w:pPr>
      <w:r>
        <w:rPr>
          <w:rFonts w:ascii="宋体" w:hAnsi="宋体" w:hint="eastAsia"/>
          <w:b/>
          <w:szCs w:val="32"/>
        </w:rPr>
        <w:t>江淮分水岭露地鲜食桃栽培技术规程</w:t>
      </w:r>
    </w:p>
    <w:p w:rsidR="005450F2" w:rsidRDefault="005450F2">
      <w:pPr>
        <w:pStyle w:val="a"/>
        <w:spacing w:before="312" w:after="312"/>
        <w:ind w:leftChars="-2" w:left="-4" w:firstLineChars="1" w:firstLine="2"/>
        <w:rPr>
          <w:rFonts w:ascii="Times New Roman"/>
        </w:rPr>
      </w:pPr>
      <w:r>
        <w:rPr>
          <w:rFonts w:ascii="Times New Roman" w:hint="eastAsia"/>
        </w:rPr>
        <w:t>范围</w:t>
      </w:r>
    </w:p>
    <w:p w:rsidR="005450F2" w:rsidRDefault="005450F2" w:rsidP="0006429D">
      <w:pPr>
        <w:pStyle w:val="1"/>
        <w:spacing w:beforeLines="50" w:afterLines="50" w:line="400" w:lineRule="atLeast"/>
      </w:pPr>
      <w:r>
        <w:rPr>
          <w:rFonts w:hint="eastAsia"/>
        </w:rPr>
        <w:t>本文件规定了六安地区鲜食露地桃栽培的术语和定义、建园、品种选择、苗木质量、定植、树体结构、整形修剪、花果管理、病虫害防治、适时采收技术。</w:t>
      </w:r>
    </w:p>
    <w:p w:rsidR="005450F2" w:rsidRDefault="005450F2">
      <w:pPr>
        <w:adjustRightInd w:val="0"/>
        <w:snapToGrid w:val="0"/>
        <w:spacing w:line="276" w:lineRule="auto"/>
        <w:ind w:firstLineChars="200" w:firstLine="420"/>
        <w:rPr>
          <w:kern w:val="0"/>
          <w:szCs w:val="20"/>
        </w:rPr>
      </w:pPr>
      <w:r>
        <w:rPr>
          <w:rFonts w:hint="eastAsia"/>
        </w:rPr>
        <w:t>本文件适用于安徽省六安市鲜食露地桃栽培。</w:t>
      </w:r>
    </w:p>
    <w:p w:rsidR="005450F2" w:rsidRDefault="005450F2">
      <w:pPr>
        <w:pStyle w:val="a"/>
        <w:spacing w:before="312" w:after="312"/>
        <w:ind w:leftChars="-2" w:left="-4" w:firstLineChars="1" w:firstLine="2"/>
        <w:rPr>
          <w:rFonts w:ascii="Times New Roman"/>
        </w:rPr>
      </w:pPr>
      <w:r>
        <w:rPr>
          <w:rFonts w:ascii="Times New Roman" w:hint="eastAsia"/>
        </w:rPr>
        <w:t>规范性文件引用</w:t>
      </w:r>
    </w:p>
    <w:p w:rsidR="005450F2" w:rsidRDefault="005450F2">
      <w:pPr>
        <w:pStyle w:val="a3"/>
        <w:spacing w:line="276" w:lineRule="auto"/>
      </w:pPr>
      <w:r>
        <w:rPr>
          <w:rFonts w:hint="eastAsia"/>
        </w:rPr>
        <w:t>下列文件中的条款通过本文件的引用而成为本文件的条款。凡是注日期的引用文件，其随后所有的修改单（不包括勘误的内容）或修订版均不适用于本文件，然而，鼓励根据本文件达成协议的各方研究是否可使用这些文件的最新版本。凡是不注日期的引用文件，其最新版本适用于本文件。（修改：下列文件中的内容通过文中的规范性引用而构成本文件必不可少的条款。其中，注日期的引用文件，仅该日期对应的版本适用于本文件；不注日期的引用文件，其最新版本（包括所有的修改单）适用于本文件。）</w:t>
      </w:r>
    </w:p>
    <w:p w:rsidR="005450F2" w:rsidRDefault="005450F2">
      <w:pPr>
        <w:spacing w:line="360" w:lineRule="exact"/>
        <w:ind w:firstLineChars="200" w:firstLine="420"/>
      </w:pPr>
      <w:r>
        <w:t>GB/T 8321</w:t>
      </w:r>
      <w:r>
        <w:rPr>
          <w:rFonts w:hint="eastAsia"/>
        </w:rPr>
        <w:t>（</w:t>
      </w:r>
      <w:r>
        <w:t>1-10</w:t>
      </w:r>
      <w:r>
        <w:rPr>
          <w:rFonts w:hint="eastAsia"/>
        </w:rPr>
        <w:t>）农药合理使用准则</w:t>
      </w:r>
    </w:p>
    <w:p w:rsidR="005450F2" w:rsidRDefault="005450F2">
      <w:pPr>
        <w:spacing w:line="360" w:lineRule="exact"/>
        <w:ind w:firstLineChars="200" w:firstLine="420"/>
      </w:pPr>
      <w:r>
        <w:t>GB</w:t>
      </w:r>
      <w:r>
        <w:rPr>
          <w:szCs w:val="21"/>
        </w:rPr>
        <w:t>/T</w:t>
      </w:r>
      <w:r>
        <w:t xml:space="preserve"> 19175</w:t>
      </w:r>
      <w:r>
        <w:rPr>
          <w:rFonts w:hint="eastAsia"/>
        </w:rPr>
        <w:t>桃苗木</w:t>
      </w:r>
    </w:p>
    <w:p w:rsidR="005450F2" w:rsidRDefault="005450F2">
      <w:pPr>
        <w:spacing w:line="360" w:lineRule="exact"/>
        <w:ind w:firstLineChars="200" w:firstLine="420"/>
      </w:pPr>
      <w:r>
        <w:t xml:space="preserve">NY/T 496 </w:t>
      </w:r>
      <w:r>
        <w:rPr>
          <w:rFonts w:hint="eastAsia"/>
        </w:rPr>
        <w:t>肥料合理使用准则</w:t>
      </w:r>
      <w:r>
        <w:t xml:space="preserve"> </w:t>
      </w:r>
      <w:r>
        <w:rPr>
          <w:rFonts w:hint="eastAsia"/>
        </w:rPr>
        <w:t>通则</w:t>
      </w:r>
    </w:p>
    <w:p w:rsidR="005450F2" w:rsidRDefault="005450F2">
      <w:pPr>
        <w:spacing w:line="360" w:lineRule="exact"/>
        <w:ind w:firstLineChars="200" w:firstLine="420"/>
      </w:pPr>
      <w:r>
        <w:t xml:space="preserve">NY/T 525   </w:t>
      </w:r>
      <w:r>
        <w:rPr>
          <w:rFonts w:hint="eastAsia"/>
        </w:rPr>
        <w:t>有机肥料</w:t>
      </w:r>
    </w:p>
    <w:p w:rsidR="005450F2" w:rsidRDefault="005450F2">
      <w:pPr>
        <w:spacing w:line="360" w:lineRule="exact"/>
        <w:ind w:firstLineChars="200" w:firstLine="420"/>
      </w:pPr>
      <w:r>
        <w:t xml:space="preserve">NY/T 1276 </w:t>
      </w:r>
      <w:r>
        <w:rPr>
          <w:rFonts w:hint="eastAsia"/>
        </w:rPr>
        <w:t>农药安全使用规范</w:t>
      </w:r>
      <w:r>
        <w:t xml:space="preserve"> </w:t>
      </w:r>
      <w:r>
        <w:rPr>
          <w:rFonts w:hint="eastAsia"/>
        </w:rPr>
        <w:t>总则</w:t>
      </w:r>
    </w:p>
    <w:p w:rsidR="005450F2" w:rsidRDefault="005450F2" w:rsidP="00F466D5">
      <w:pPr>
        <w:spacing w:line="360" w:lineRule="exact"/>
        <w:ind w:firstLineChars="200" w:firstLine="420"/>
      </w:pPr>
      <w:r>
        <w:t xml:space="preserve">NY/T 5010 </w:t>
      </w:r>
      <w:r>
        <w:rPr>
          <w:rFonts w:hint="eastAsia"/>
        </w:rPr>
        <w:t>无公害农产品</w:t>
      </w:r>
      <w:r>
        <w:t xml:space="preserve"> </w:t>
      </w:r>
      <w:r>
        <w:rPr>
          <w:rFonts w:hint="eastAsia"/>
        </w:rPr>
        <w:t>种植业产地环境要求</w:t>
      </w:r>
    </w:p>
    <w:p w:rsidR="005450F2" w:rsidRPr="00072111" w:rsidRDefault="005450F2" w:rsidP="00072111">
      <w:pPr>
        <w:spacing w:line="360" w:lineRule="exact"/>
        <w:rPr>
          <w:rFonts w:ascii="黑体" w:eastAsia="黑体"/>
        </w:rPr>
      </w:pPr>
      <w:r w:rsidRPr="00072111">
        <w:t xml:space="preserve">3  </w:t>
      </w:r>
      <w:r>
        <w:rPr>
          <w:rFonts w:hint="eastAsia"/>
        </w:rPr>
        <w:t>术语和定义</w:t>
      </w:r>
    </w:p>
    <w:p w:rsidR="005450F2" w:rsidRPr="00F466D5" w:rsidRDefault="005450F2" w:rsidP="00F466D5">
      <w:pPr>
        <w:pStyle w:val="a3"/>
      </w:pPr>
      <w:r>
        <w:t xml:space="preserve">   </w:t>
      </w:r>
      <w:r w:rsidRPr="00F466D5">
        <w:t xml:space="preserve"> </w:t>
      </w:r>
      <w:r w:rsidRPr="00F466D5">
        <w:rPr>
          <w:rFonts w:hint="eastAsia"/>
        </w:rPr>
        <w:t>本文件没有需要界定的术语和定义</w:t>
      </w:r>
    </w:p>
    <w:p w:rsidR="005450F2" w:rsidRPr="00013116" w:rsidRDefault="005450F2" w:rsidP="00072111">
      <w:pPr>
        <w:pStyle w:val="a"/>
        <w:numPr>
          <w:ilvl w:val="0"/>
          <w:numId w:val="3"/>
        </w:numPr>
        <w:spacing w:before="312" w:after="312"/>
      </w:pPr>
      <w:r>
        <w:rPr>
          <w:rFonts w:hint="eastAsia"/>
        </w:rPr>
        <w:t>建园</w:t>
      </w:r>
    </w:p>
    <w:p w:rsidR="005450F2" w:rsidRDefault="005450F2">
      <w:pPr>
        <w:pStyle w:val="a0"/>
        <w:spacing w:before="156" w:after="156"/>
        <w:ind w:leftChars="-3" w:left="-5" w:hanging="1"/>
        <w:rPr>
          <w:rFonts w:hAnsi="黑体"/>
        </w:rPr>
      </w:pPr>
      <w:r>
        <w:rPr>
          <w:rFonts w:hAnsi="黑体" w:hint="eastAsia"/>
        </w:rPr>
        <w:t>产地环境</w:t>
      </w:r>
    </w:p>
    <w:p w:rsidR="005450F2" w:rsidRDefault="005450F2">
      <w:pPr>
        <w:autoSpaceDE w:val="0"/>
        <w:autoSpaceDN w:val="0"/>
        <w:adjustRightInd w:val="0"/>
        <w:spacing w:before="156" w:after="156" w:line="360" w:lineRule="exact"/>
        <w:ind w:firstLine="404"/>
        <w:rPr>
          <w:spacing w:val="-4"/>
          <w:szCs w:val="20"/>
        </w:rPr>
      </w:pPr>
      <w:r>
        <w:rPr>
          <w:rFonts w:hint="eastAsia"/>
          <w:spacing w:val="-4"/>
          <w:szCs w:val="20"/>
        </w:rPr>
        <w:t>符合</w:t>
      </w:r>
      <w:r>
        <w:rPr>
          <w:spacing w:val="-4"/>
          <w:szCs w:val="20"/>
        </w:rPr>
        <w:t xml:space="preserve">NY/T 5010 </w:t>
      </w:r>
      <w:r>
        <w:rPr>
          <w:rFonts w:hint="eastAsia"/>
          <w:spacing w:val="-4"/>
          <w:szCs w:val="20"/>
        </w:rPr>
        <w:t>要求。</w:t>
      </w:r>
    </w:p>
    <w:p w:rsidR="005450F2" w:rsidRDefault="005450F2">
      <w:pPr>
        <w:pStyle w:val="a0"/>
        <w:spacing w:before="156" w:after="156"/>
        <w:ind w:leftChars="-3" w:left="-5" w:hanging="1"/>
        <w:rPr>
          <w:rFonts w:hAnsi="黑体"/>
        </w:rPr>
      </w:pPr>
      <w:r>
        <w:rPr>
          <w:rFonts w:hAnsi="黑体" w:hint="eastAsia"/>
        </w:rPr>
        <w:t>园址选择</w:t>
      </w:r>
    </w:p>
    <w:p w:rsidR="005450F2" w:rsidRDefault="005450F2">
      <w:pPr>
        <w:spacing w:line="276" w:lineRule="auto"/>
        <w:ind w:firstLineChars="200" w:firstLine="420"/>
        <w:rPr>
          <w:szCs w:val="21"/>
        </w:rPr>
      </w:pPr>
      <w:r>
        <w:rPr>
          <w:rFonts w:hint="eastAsia"/>
          <w:szCs w:val="21"/>
        </w:rPr>
        <w:t>要求交通方便、地势高燥的平坦地块或者坡地（坡度在</w:t>
      </w:r>
      <w:r>
        <w:rPr>
          <w:szCs w:val="21"/>
        </w:rPr>
        <w:t>25°</w:t>
      </w:r>
      <w:r>
        <w:rPr>
          <w:rFonts w:hint="eastAsia"/>
          <w:szCs w:val="21"/>
        </w:rPr>
        <w:t>以下）；土质疏松、肥沃、透气，排水良好，地下水位在</w:t>
      </w:r>
      <w:r>
        <w:rPr>
          <w:szCs w:val="21"/>
        </w:rPr>
        <w:t>1.0 m</w:t>
      </w:r>
      <w:r>
        <w:rPr>
          <w:rFonts w:hint="eastAsia"/>
          <w:szCs w:val="21"/>
        </w:rPr>
        <w:t>以下的地块；土壤</w:t>
      </w:r>
      <w:r>
        <w:rPr>
          <w:szCs w:val="21"/>
        </w:rPr>
        <w:t>pH 5.5</w:t>
      </w:r>
      <w:r>
        <w:rPr>
          <w:rFonts w:hint="eastAsia"/>
          <w:szCs w:val="21"/>
        </w:rPr>
        <w:t>～</w:t>
      </w:r>
      <w:r>
        <w:rPr>
          <w:szCs w:val="21"/>
        </w:rPr>
        <w:t xml:space="preserve"> 7.5</w:t>
      </w:r>
      <w:r>
        <w:rPr>
          <w:rFonts w:hint="eastAsia"/>
          <w:szCs w:val="21"/>
        </w:rPr>
        <w:t>为宜；不宜重茬。</w:t>
      </w:r>
    </w:p>
    <w:p w:rsidR="005450F2" w:rsidRDefault="005450F2">
      <w:pPr>
        <w:pStyle w:val="a0"/>
        <w:spacing w:before="156" w:after="156"/>
        <w:ind w:leftChars="-3" w:left="-5" w:hanging="1"/>
        <w:rPr>
          <w:rFonts w:hAnsi="黑体"/>
        </w:rPr>
      </w:pPr>
      <w:r>
        <w:rPr>
          <w:rFonts w:hAnsi="黑体" w:hint="eastAsia"/>
        </w:rPr>
        <w:t>园区规划</w:t>
      </w:r>
    </w:p>
    <w:p w:rsidR="005450F2" w:rsidRDefault="005450F2">
      <w:pPr>
        <w:pStyle w:val="a1"/>
        <w:spacing w:before="156" w:after="156"/>
        <w:ind w:left="1260" w:hangingChars="600" w:hanging="1260"/>
      </w:pPr>
      <w:r>
        <w:rPr>
          <w:rFonts w:hint="eastAsia"/>
        </w:rPr>
        <w:t>道路</w:t>
      </w:r>
      <w:r>
        <w:t xml:space="preserve"> </w:t>
      </w:r>
    </w:p>
    <w:p w:rsidR="005450F2" w:rsidRDefault="005450F2">
      <w:pPr>
        <w:autoSpaceDE w:val="0"/>
        <w:autoSpaceDN w:val="0"/>
        <w:adjustRightInd w:val="0"/>
        <w:spacing w:line="360" w:lineRule="exact"/>
        <w:ind w:firstLine="404"/>
        <w:rPr>
          <w:spacing w:val="-4"/>
          <w:szCs w:val="20"/>
        </w:rPr>
      </w:pPr>
      <w:r>
        <w:rPr>
          <w:rFonts w:hint="eastAsia"/>
          <w:spacing w:val="-4"/>
          <w:szCs w:val="20"/>
        </w:rPr>
        <w:t>每个生产小区面积以</w:t>
      </w:r>
      <w:r>
        <w:rPr>
          <w:spacing w:val="-4"/>
          <w:szCs w:val="20"/>
        </w:rPr>
        <w:t xml:space="preserve"> 1.0 </w:t>
      </w:r>
      <w:r>
        <w:rPr>
          <w:rFonts w:hint="eastAsia"/>
          <w:spacing w:val="-4"/>
          <w:szCs w:val="20"/>
        </w:rPr>
        <w:t>～</w:t>
      </w:r>
      <w:r>
        <w:rPr>
          <w:spacing w:val="-4"/>
          <w:szCs w:val="20"/>
        </w:rPr>
        <w:t xml:space="preserve"> 2.0 hm2 </w:t>
      </w:r>
      <w:r>
        <w:rPr>
          <w:rFonts w:hint="eastAsia"/>
          <w:spacing w:val="-4"/>
          <w:szCs w:val="20"/>
        </w:rPr>
        <w:t>为宜。主干道宽</w:t>
      </w:r>
      <w:r>
        <w:rPr>
          <w:spacing w:val="-4"/>
          <w:szCs w:val="20"/>
        </w:rPr>
        <w:t xml:space="preserve"> 5.0</w:t>
      </w:r>
      <w:r>
        <w:rPr>
          <w:rFonts w:hint="eastAsia"/>
          <w:spacing w:val="-4"/>
          <w:szCs w:val="20"/>
        </w:rPr>
        <w:t>～</w:t>
      </w:r>
      <w:r>
        <w:rPr>
          <w:spacing w:val="-4"/>
          <w:szCs w:val="20"/>
        </w:rPr>
        <w:t xml:space="preserve"> 6.0 m</w:t>
      </w:r>
      <w:r>
        <w:rPr>
          <w:rFonts w:hint="eastAsia"/>
          <w:spacing w:val="-4"/>
          <w:szCs w:val="20"/>
        </w:rPr>
        <w:t>，区间道宽</w:t>
      </w:r>
      <w:r>
        <w:rPr>
          <w:spacing w:val="-4"/>
          <w:szCs w:val="20"/>
        </w:rPr>
        <w:t xml:space="preserve"> 3 .5 </w:t>
      </w:r>
      <w:r>
        <w:rPr>
          <w:rFonts w:hint="eastAsia"/>
          <w:spacing w:val="-4"/>
          <w:szCs w:val="20"/>
        </w:rPr>
        <w:t>～</w:t>
      </w:r>
      <w:r>
        <w:rPr>
          <w:spacing w:val="-4"/>
          <w:szCs w:val="20"/>
        </w:rPr>
        <w:t xml:space="preserve"> 4.0m</w:t>
      </w:r>
      <w:r>
        <w:rPr>
          <w:rFonts w:hint="eastAsia"/>
          <w:spacing w:val="-4"/>
          <w:szCs w:val="20"/>
        </w:rPr>
        <w:t>，区内便道宽</w:t>
      </w:r>
      <w:r>
        <w:rPr>
          <w:spacing w:val="-4"/>
          <w:szCs w:val="20"/>
        </w:rPr>
        <w:t xml:space="preserve"> 2 .5m </w:t>
      </w:r>
      <w:r>
        <w:rPr>
          <w:rFonts w:hint="eastAsia"/>
          <w:spacing w:val="-4"/>
          <w:szCs w:val="20"/>
        </w:rPr>
        <w:t>～</w:t>
      </w:r>
      <w:r>
        <w:rPr>
          <w:spacing w:val="-4"/>
          <w:szCs w:val="20"/>
        </w:rPr>
        <w:t xml:space="preserve"> 3.0 m</w:t>
      </w:r>
      <w:r>
        <w:rPr>
          <w:rFonts w:hint="eastAsia"/>
          <w:spacing w:val="-4"/>
          <w:szCs w:val="20"/>
        </w:rPr>
        <w:t>。</w:t>
      </w:r>
      <w:r>
        <w:rPr>
          <w:spacing w:val="-4"/>
          <w:szCs w:val="20"/>
        </w:rPr>
        <w:t xml:space="preserve"> </w:t>
      </w:r>
    </w:p>
    <w:p w:rsidR="005450F2" w:rsidRDefault="005450F2">
      <w:pPr>
        <w:pStyle w:val="a1"/>
        <w:spacing w:before="156" w:after="156"/>
        <w:ind w:left="1260" w:hangingChars="600" w:hanging="1260"/>
      </w:pPr>
      <w:r>
        <w:rPr>
          <w:rFonts w:hint="eastAsia"/>
        </w:rPr>
        <w:t>排灌系统</w:t>
      </w:r>
    </w:p>
    <w:p w:rsidR="005450F2" w:rsidRDefault="005450F2">
      <w:pPr>
        <w:spacing w:line="276" w:lineRule="auto"/>
        <w:ind w:firstLineChars="200" w:firstLine="420"/>
        <w:rPr>
          <w:szCs w:val="21"/>
        </w:rPr>
      </w:pPr>
      <w:r>
        <w:rPr>
          <w:rFonts w:hint="eastAsia"/>
          <w:szCs w:val="21"/>
        </w:rPr>
        <w:t>平地果园四周挖主干排水沟：深</w:t>
      </w:r>
      <w:r>
        <w:rPr>
          <w:szCs w:val="21"/>
        </w:rPr>
        <w:t xml:space="preserve"> 1 .0 </w:t>
      </w:r>
      <w:r>
        <w:rPr>
          <w:rFonts w:hint="eastAsia"/>
          <w:szCs w:val="21"/>
        </w:rPr>
        <w:t>～</w:t>
      </w:r>
      <w:r>
        <w:rPr>
          <w:szCs w:val="21"/>
        </w:rPr>
        <w:t xml:space="preserve"> 1.5 m</w:t>
      </w:r>
      <w:r>
        <w:rPr>
          <w:rFonts w:hint="eastAsia"/>
          <w:szCs w:val="21"/>
        </w:rPr>
        <w:t>、上宽</w:t>
      </w:r>
      <w:r>
        <w:rPr>
          <w:szCs w:val="21"/>
        </w:rPr>
        <w:t xml:space="preserve"> 1.5 m</w:t>
      </w:r>
      <w:r>
        <w:rPr>
          <w:rFonts w:hint="eastAsia"/>
          <w:szCs w:val="21"/>
        </w:rPr>
        <w:t>、下宽</w:t>
      </w:r>
      <w:r>
        <w:rPr>
          <w:szCs w:val="21"/>
        </w:rPr>
        <w:t xml:space="preserve"> 1.0 m</w:t>
      </w:r>
      <w:r>
        <w:rPr>
          <w:rFonts w:hint="eastAsia"/>
          <w:szCs w:val="21"/>
        </w:rPr>
        <w:t>；果园内设若干条排水沟，深</w:t>
      </w:r>
      <w:r>
        <w:rPr>
          <w:szCs w:val="21"/>
        </w:rPr>
        <w:t xml:space="preserve"> 0.5m </w:t>
      </w:r>
      <w:r>
        <w:rPr>
          <w:rFonts w:hint="eastAsia"/>
          <w:szCs w:val="21"/>
        </w:rPr>
        <w:t>～</w:t>
      </w:r>
      <w:r>
        <w:rPr>
          <w:szCs w:val="21"/>
        </w:rPr>
        <w:t xml:space="preserve"> 0 .8m </w:t>
      </w:r>
      <w:r>
        <w:rPr>
          <w:rFonts w:hint="eastAsia"/>
          <w:szCs w:val="21"/>
        </w:rPr>
        <w:t>，宽</w:t>
      </w:r>
      <w:r>
        <w:rPr>
          <w:szCs w:val="21"/>
        </w:rPr>
        <w:t xml:space="preserve"> 0 .8</w:t>
      </w:r>
      <w:r>
        <w:rPr>
          <w:rFonts w:hint="eastAsia"/>
          <w:szCs w:val="21"/>
        </w:rPr>
        <w:t>～</w:t>
      </w:r>
      <w:r>
        <w:rPr>
          <w:szCs w:val="21"/>
        </w:rPr>
        <w:t>1.0m</w:t>
      </w:r>
      <w:r>
        <w:rPr>
          <w:rFonts w:hint="eastAsia"/>
          <w:szCs w:val="21"/>
        </w:rPr>
        <w:t>，并与主干排水沟相通，排水通畅。坡地的排水系统设置视地势高低、走向、行向，和地块具体排水条件适当调整，确保雨季排水及时，做到雨止水尽。注意保持水土，防止雨水冲刷，造成水土流失。</w:t>
      </w:r>
    </w:p>
    <w:p w:rsidR="005450F2" w:rsidRDefault="005450F2">
      <w:pPr>
        <w:pStyle w:val="a1"/>
        <w:spacing w:before="156" w:after="156"/>
        <w:ind w:left="1260" w:hangingChars="600" w:hanging="1260"/>
      </w:pPr>
      <w:r>
        <w:rPr>
          <w:rFonts w:hint="eastAsia"/>
        </w:rPr>
        <w:t>防护林设置</w:t>
      </w:r>
    </w:p>
    <w:p w:rsidR="005450F2" w:rsidRDefault="005450F2">
      <w:pPr>
        <w:spacing w:line="276" w:lineRule="auto"/>
        <w:ind w:firstLineChars="200" w:firstLine="420"/>
        <w:rPr>
          <w:szCs w:val="21"/>
        </w:rPr>
      </w:pPr>
      <w:r>
        <w:rPr>
          <w:rFonts w:hint="eastAsia"/>
          <w:szCs w:val="21"/>
        </w:rPr>
        <w:t>规模桃园需设置防护林，分为主林带和副林带。主林带一般东西向，或者东南、西北向。主林带的带距</w:t>
      </w:r>
      <w:r>
        <w:rPr>
          <w:szCs w:val="21"/>
        </w:rPr>
        <w:t xml:space="preserve"> 500 </w:t>
      </w:r>
      <w:r>
        <w:rPr>
          <w:rFonts w:hint="eastAsia"/>
          <w:szCs w:val="21"/>
        </w:rPr>
        <w:t>～</w:t>
      </w:r>
      <w:r>
        <w:rPr>
          <w:szCs w:val="21"/>
        </w:rPr>
        <w:t>800 m</w:t>
      </w:r>
      <w:r>
        <w:rPr>
          <w:rFonts w:hint="eastAsia"/>
          <w:szCs w:val="21"/>
        </w:rPr>
        <w:t>。副林带的设置一般和主林带方向垂直，带距为</w:t>
      </w:r>
      <w:r>
        <w:rPr>
          <w:szCs w:val="21"/>
        </w:rPr>
        <w:t xml:space="preserve"> 300 m</w:t>
      </w:r>
      <w:r>
        <w:rPr>
          <w:rFonts w:hint="eastAsia"/>
          <w:szCs w:val="21"/>
        </w:rPr>
        <w:t>～</w:t>
      </w:r>
      <w:r>
        <w:rPr>
          <w:szCs w:val="21"/>
        </w:rPr>
        <w:t>400 m</w:t>
      </w:r>
      <w:r>
        <w:rPr>
          <w:rFonts w:hint="eastAsia"/>
          <w:szCs w:val="21"/>
        </w:rPr>
        <w:t>。林带内株行距：乔木树</w:t>
      </w:r>
      <w:r>
        <w:rPr>
          <w:szCs w:val="21"/>
        </w:rPr>
        <w:t>4.0 m×5.0m</w:t>
      </w:r>
      <w:r>
        <w:rPr>
          <w:rFonts w:hint="eastAsia"/>
          <w:szCs w:val="21"/>
        </w:rPr>
        <w:t>，灌木树</w:t>
      </w:r>
      <w:r>
        <w:rPr>
          <w:szCs w:val="21"/>
        </w:rPr>
        <w:t xml:space="preserve"> 2.0m×2.0m</w:t>
      </w:r>
      <w:r>
        <w:rPr>
          <w:rFonts w:hint="eastAsia"/>
          <w:szCs w:val="21"/>
        </w:rPr>
        <w:t>。</w:t>
      </w:r>
      <w:r>
        <w:rPr>
          <w:szCs w:val="21"/>
        </w:rPr>
        <w:t xml:space="preserve"> </w:t>
      </w:r>
    </w:p>
    <w:p w:rsidR="005450F2" w:rsidRDefault="005450F2">
      <w:pPr>
        <w:pStyle w:val="a0"/>
        <w:spacing w:before="156" w:after="156"/>
        <w:ind w:left="-5" w:hanging="1"/>
        <w:rPr>
          <w:rFonts w:hAnsi="黑体"/>
        </w:rPr>
      </w:pPr>
      <w:r>
        <w:rPr>
          <w:rFonts w:hAnsi="黑体" w:hint="eastAsia"/>
        </w:rPr>
        <w:t>深翻改良土壤</w:t>
      </w:r>
    </w:p>
    <w:p w:rsidR="005450F2" w:rsidRDefault="005450F2">
      <w:pPr>
        <w:spacing w:line="276" w:lineRule="auto"/>
        <w:ind w:firstLineChars="200" w:firstLine="420"/>
        <w:rPr>
          <w:szCs w:val="21"/>
        </w:rPr>
      </w:pPr>
      <w:r>
        <w:rPr>
          <w:rFonts w:hint="eastAsia"/>
          <w:szCs w:val="21"/>
        </w:rPr>
        <w:t>建园前先深翻土壤，深度达</w:t>
      </w:r>
      <w:r>
        <w:rPr>
          <w:szCs w:val="21"/>
        </w:rPr>
        <w:t>50</w:t>
      </w:r>
      <w:r>
        <w:rPr>
          <w:rFonts w:hint="eastAsia"/>
          <w:szCs w:val="21"/>
        </w:rPr>
        <w:t>㎝</w:t>
      </w:r>
      <w:r>
        <w:rPr>
          <w:szCs w:val="21"/>
        </w:rPr>
        <w:t xml:space="preserve"> </w:t>
      </w:r>
      <w:r>
        <w:rPr>
          <w:rFonts w:hint="eastAsia"/>
          <w:szCs w:val="21"/>
        </w:rPr>
        <w:t>以上。经过一冬冻垡较佳。根据土壤肥力情况，先撒施腐熟的有机肥和化肥。每</w:t>
      </w:r>
      <w:r>
        <w:rPr>
          <w:szCs w:val="21"/>
        </w:rPr>
        <w:t>667 m</w:t>
      </w:r>
      <w:r>
        <w:rPr>
          <w:szCs w:val="21"/>
          <w:vertAlign w:val="superscript"/>
        </w:rPr>
        <w:t>2</w:t>
      </w:r>
      <w:r>
        <w:rPr>
          <w:rFonts w:hint="eastAsia"/>
          <w:szCs w:val="21"/>
        </w:rPr>
        <w:t>撒施腐熟的有机肥</w:t>
      </w:r>
      <w:r>
        <w:rPr>
          <w:szCs w:val="21"/>
        </w:rPr>
        <w:t>3000 kg</w:t>
      </w:r>
      <w:r>
        <w:rPr>
          <w:rFonts w:hint="eastAsia"/>
          <w:szCs w:val="21"/>
        </w:rPr>
        <w:t>～</w:t>
      </w:r>
      <w:r>
        <w:rPr>
          <w:szCs w:val="21"/>
        </w:rPr>
        <w:t>6000 kg</w:t>
      </w:r>
      <w:r>
        <w:rPr>
          <w:rFonts w:hint="eastAsia"/>
          <w:szCs w:val="21"/>
        </w:rPr>
        <w:t>，加</w:t>
      </w:r>
      <w:r>
        <w:rPr>
          <w:szCs w:val="21"/>
        </w:rPr>
        <w:t>100 kg</w:t>
      </w:r>
      <w:r>
        <w:rPr>
          <w:rFonts w:hint="eastAsia"/>
          <w:szCs w:val="21"/>
        </w:rPr>
        <w:t>过磷酸钙或者一定数量的钙镁磷肥，耕翻耙平均匀后再整地。</w:t>
      </w:r>
    </w:p>
    <w:p w:rsidR="005450F2" w:rsidRDefault="005450F2">
      <w:pPr>
        <w:pStyle w:val="a0"/>
        <w:spacing w:before="156" w:after="156"/>
        <w:ind w:left="-5" w:hanging="1"/>
        <w:rPr>
          <w:rFonts w:hAnsi="黑体"/>
        </w:rPr>
      </w:pPr>
      <w:r>
        <w:rPr>
          <w:rFonts w:hAnsi="黑体" w:hint="eastAsia"/>
        </w:rPr>
        <w:t>整地起垄</w:t>
      </w:r>
    </w:p>
    <w:p w:rsidR="005450F2" w:rsidRDefault="005450F2">
      <w:pPr>
        <w:spacing w:line="276" w:lineRule="auto"/>
        <w:ind w:firstLineChars="200" w:firstLine="420"/>
        <w:rPr>
          <w:szCs w:val="21"/>
        </w:rPr>
      </w:pPr>
      <w:r>
        <w:rPr>
          <w:rFonts w:hint="eastAsia"/>
          <w:szCs w:val="21"/>
        </w:rPr>
        <w:t>将行间上层的土壤培于垄上。垄呈波浪形或梯形，垄高</w:t>
      </w:r>
      <w:r>
        <w:rPr>
          <w:szCs w:val="21"/>
        </w:rPr>
        <w:t>30</w:t>
      </w:r>
      <w:r>
        <w:rPr>
          <w:rFonts w:hint="eastAsia"/>
          <w:szCs w:val="21"/>
        </w:rPr>
        <w:t>～</w:t>
      </w:r>
      <w:r>
        <w:rPr>
          <w:szCs w:val="21"/>
        </w:rPr>
        <w:t>50cm</w:t>
      </w:r>
      <w:r>
        <w:rPr>
          <w:rFonts w:hint="eastAsia"/>
          <w:szCs w:val="21"/>
        </w:rPr>
        <w:t>，其中梯形垄上宽</w:t>
      </w:r>
      <w:r>
        <w:rPr>
          <w:szCs w:val="21"/>
        </w:rPr>
        <w:t>1.2</w:t>
      </w:r>
      <w:r>
        <w:rPr>
          <w:rFonts w:hint="eastAsia"/>
          <w:szCs w:val="21"/>
        </w:rPr>
        <w:t>～</w:t>
      </w:r>
      <w:r>
        <w:rPr>
          <w:szCs w:val="21"/>
        </w:rPr>
        <w:t>1.5 m</w:t>
      </w:r>
      <w:r>
        <w:rPr>
          <w:rFonts w:hint="eastAsia"/>
          <w:szCs w:val="21"/>
        </w:rPr>
        <w:t>、下宽</w:t>
      </w:r>
      <w:r>
        <w:rPr>
          <w:szCs w:val="21"/>
        </w:rPr>
        <w:t>1.5</w:t>
      </w:r>
      <w:r>
        <w:rPr>
          <w:rFonts w:hint="eastAsia"/>
          <w:szCs w:val="21"/>
        </w:rPr>
        <w:t>～</w:t>
      </w:r>
      <w:r>
        <w:rPr>
          <w:szCs w:val="21"/>
        </w:rPr>
        <w:t>1.8 m</w:t>
      </w:r>
      <w:r>
        <w:rPr>
          <w:rFonts w:hint="eastAsia"/>
          <w:szCs w:val="21"/>
        </w:rPr>
        <w:t>，视地下水位高低和排灌水情况适当调整。采用宽行窄株的栽培模式，南北行向为宜。</w:t>
      </w:r>
    </w:p>
    <w:p w:rsidR="005450F2" w:rsidRDefault="005450F2" w:rsidP="007A2077">
      <w:pPr>
        <w:pStyle w:val="a"/>
        <w:spacing w:before="312" w:after="312"/>
        <w:ind w:leftChars="-2" w:left="-4" w:firstLineChars="1" w:firstLine="2"/>
        <w:rPr>
          <w:rFonts w:ascii="Times New Roman"/>
        </w:rPr>
      </w:pPr>
      <w:r>
        <w:rPr>
          <w:rFonts w:ascii="Times New Roman" w:hint="eastAsia"/>
        </w:rPr>
        <w:t>品种选择</w:t>
      </w:r>
    </w:p>
    <w:p w:rsidR="005450F2" w:rsidRDefault="005450F2">
      <w:pPr>
        <w:spacing w:line="276" w:lineRule="auto"/>
        <w:ind w:firstLine="420"/>
        <w:rPr>
          <w:szCs w:val="21"/>
        </w:rPr>
      </w:pPr>
      <w:r>
        <w:rPr>
          <w:rFonts w:hint="eastAsia"/>
          <w:kern w:val="0"/>
          <w:szCs w:val="22"/>
        </w:rPr>
        <w:t>以</w:t>
      </w:r>
      <w:r>
        <w:rPr>
          <w:rFonts w:hint="eastAsia"/>
          <w:szCs w:val="21"/>
        </w:rPr>
        <w:t>市场为导向，依据栽培立地条件选择适宜的早、脆、甜、特品种。注意选抗裂果的品种。</w:t>
      </w:r>
    </w:p>
    <w:p w:rsidR="005450F2" w:rsidRDefault="005450F2" w:rsidP="007A2077">
      <w:pPr>
        <w:pStyle w:val="a0"/>
        <w:spacing w:before="156" w:after="156"/>
        <w:ind w:leftChars="-3" w:left="-5" w:hanging="1"/>
        <w:rPr>
          <w:rFonts w:hAnsi="黑体"/>
        </w:rPr>
      </w:pPr>
      <w:r>
        <w:rPr>
          <w:rFonts w:hAnsi="黑体" w:hint="eastAsia"/>
        </w:rPr>
        <w:t>砧木选择</w:t>
      </w:r>
      <w:r>
        <w:rPr>
          <w:rFonts w:hAnsi="黑体"/>
        </w:rPr>
        <w:t xml:space="preserve"> </w:t>
      </w:r>
    </w:p>
    <w:p w:rsidR="005450F2" w:rsidRDefault="005450F2">
      <w:pPr>
        <w:spacing w:line="276" w:lineRule="auto"/>
        <w:ind w:firstLine="420"/>
        <w:rPr>
          <w:kern w:val="0"/>
          <w:szCs w:val="22"/>
        </w:rPr>
      </w:pPr>
      <w:r>
        <w:rPr>
          <w:rFonts w:hint="eastAsia"/>
          <w:kern w:val="0"/>
          <w:szCs w:val="22"/>
        </w:rPr>
        <w:t>以</w:t>
      </w:r>
      <w:r>
        <w:rPr>
          <w:rFonts w:hint="eastAsia"/>
          <w:szCs w:val="21"/>
        </w:rPr>
        <w:t>毛桃、抗性砧等作砧木为佳</w:t>
      </w:r>
      <w:r>
        <w:rPr>
          <w:rFonts w:hint="eastAsia"/>
          <w:kern w:val="0"/>
          <w:szCs w:val="22"/>
        </w:rPr>
        <w:t>。</w:t>
      </w:r>
    </w:p>
    <w:p w:rsidR="005450F2" w:rsidRDefault="005450F2" w:rsidP="007A2077">
      <w:pPr>
        <w:pStyle w:val="a0"/>
        <w:spacing w:before="156" w:after="156"/>
        <w:ind w:leftChars="-3" w:left="-5" w:hanging="1"/>
        <w:rPr>
          <w:rFonts w:hAnsi="黑体"/>
        </w:rPr>
      </w:pPr>
      <w:r>
        <w:rPr>
          <w:rFonts w:hAnsi="黑体" w:hint="eastAsia"/>
        </w:rPr>
        <w:t>授粉树配置</w:t>
      </w:r>
    </w:p>
    <w:p w:rsidR="005450F2" w:rsidRDefault="005450F2">
      <w:pPr>
        <w:pStyle w:val="a1"/>
        <w:spacing w:before="156" w:after="156"/>
        <w:ind w:left="1260" w:hangingChars="600" w:hanging="1260"/>
      </w:pPr>
      <w:r>
        <w:rPr>
          <w:rFonts w:hint="eastAsia"/>
        </w:rPr>
        <w:t>授粉品种选择</w:t>
      </w:r>
    </w:p>
    <w:p w:rsidR="005450F2" w:rsidRDefault="005450F2">
      <w:pPr>
        <w:spacing w:line="276" w:lineRule="auto"/>
        <w:ind w:firstLineChars="200" w:firstLine="420"/>
        <w:rPr>
          <w:szCs w:val="21"/>
        </w:rPr>
      </w:pPr>
      <w:r>
        <w:rPr>
          <w:rFonts w:hint="eastAsia"/>
          <w:szCs w:val="21"/>
        </w:rPr>
        <w:t>自花不结实的，或者自花坐果率低的品种，一定要配授粉品种。授粉品种应具有花粉量大、花粉活力强，与主栽品种的亲和力强，且花期与主栽品种一致或梢早；授粉品种自身具有较好的经济价值，且与主栽品种果实成熟期相近。</w:t>
      </w:r>
    </w:p>
    <w:p w:rsidR="005450F2" w:rsidRDefault="005450F2">
      <w:pPr>
        <w:pStyle w:val="a1"/>
        <w:spacing w:before="156" w:after="156"/>
        <w:ind w:left="1260" w:hangingChars="600" w:hanging="1260"/>
      </w:pPr>
      <w:r>
        <w:rPr>
          <w:rFonts w:hint="eastAsia"/>
        </w:rPr>
        <w:t>授粉品种比例</w:t>
      </w:r>
    </w:p>
    <w:p w:rsidR="005450F2" w:rsidRDefault="005450F2">
      <w:pPr>
        <w:spacing w:line="276" w:lineRule="auto"/>
        <w:ind w:firstLine="420"/>
        <w:rPr>
          <w:kern w:val="0"/>
          <w:szCs w:val="22"/>
        </w:rPr>
      </w:pPr>
      <w:r>
        <w:rPr>
          <w:rFonts w:hint="eastAsia"/>
          <w:kern w:val="0"/>
          <w:szCs w:val="22"/>
        </w:rPr>
        <w:t>主</w:t>
      </w:r>
      <w:r>
        <w:rPr>
          <w:rFonts w:hint="eastAsia"/>
          <w:szCs w:val="21"/>
        </w:rPr>
        <w:t>栽品种与授粉品种配置比例为（</w:t>
      </w:r>
      <w:r>
        <w:rPr>
          <w:szCs w:val="21"/>
        </w:rPr>
        <w:t>1</w:t>
      </w:r>
      <w:r>
        <w:rPr>
          <w:rFonts w:hint="eastAsia"/>
          <w:szCs w:val="21"/>
        </w:rPr>
        <w:t>～</w:t>
      </w:r>
      <w:r>
        <w:rPr>
          <w:szCs w:val="21"/>
        </w:rPr>
        <w:t>4</w:t>
      </w:r>
      <w:r>
        <w:rPr>
          <w:rFonts w:hint="eastAsia"/>
          <w:szCs w:val="21"/>
        </w:rPr>
        <w:t>）：</w:t>
      </w:r>
      <w:r>
        <w:rPr>
          <w:szCs w:val="21"/>
        </w:rPr>
        <w:t>1</w:t>
      </w:r>
      <w:r>
        <w:rPr>
          <w:rFonts w:hint="eastAsia"/>
          <w:szCs w:val="21"/>
        </w:rPr>
        <w:t>，成行排列。</w:t>
      </w:r>
    </w:p>
    <w:p w:rsidR="005450F2" w:rsidRDefault="005450F2" w:rsidP="007A2077">
      <w:pPr>
        <w:pStyle w:val="a"/>
        <w:spacing w:before="312" w:after="312"/>
        <w:ind w:leftChars="-2" w:left="-4" w:firstLineChars="1" w:firstLine="2"/>
        <w:rPr>
          <w:rFonts w:ascii="Times New Roman"/>
        </w:rPr>
      </w:pPr>
      <w:r>
        <w:rPr>
          <w:rFonts w:ascii="Times New Roman" w:hint="eastAsia"/>
        </w:rPr>
        <w:t>苗木质量</w:t>
      </w:r>
    </w:p>
    <w:p w:rsidR="005450F2" w:rsidRDefault="005450F2">
      <w:pPr>
        <w:ind w:firstLine="420"/>
        <w:rPr>
          <w:szCs w:val="21"/>
        </w:rPr>
      </w:pPr>
      <w:r>
        <w:rPr>
          <w:rFonts w:hint="eastAsia"/>
          <w:szCs w:val="21"/>
        </w:rPr>
        <w:t>符合</w:t>
      </w:r>
      <w:r>
        <w:rPr>
          <w:szCs w:val="21"/>
        </w:rPr>
        <w:t>GB 19175</w:t>
      </w:r>
      <w:r>
        <w:rPr>
          <w:rFonts w:hint="eastAsia"/>
          <w:szCs w:val="21"/>
        </w:rPr>
        <w:t>中的一级苗规定。</w:t>
      </w:r>
    </w:p>
    <w:p w:rsidR="005450F2" w:rsidRDefault="005450F2" w:rsidP="007A2077">
      <w:pPr>
        <w:pStyle w:val="a"/>
        <w:spacing w:before="312" w:after="312"/>
        <w:ind w:leftChars="-2" w:left="-4" w:firstLineChars="1" w:firstLine="2"/>
        <w:rPr>
          <w:rFonts w:ascii="Times New Roman"/>
        </w:rPr>
      </w:pPr>
      <w:r>
        <w:rPr>
          <w:rFonts w:ascii="Times New Roman" w:hint="eastAsia"/>
        </w:rPr>
        <w:t>定植</w:t>
      </w:r>
    </w:p>
    <w:p w:rsidR="005450F2" w:rsidRDefault="005450F2" w:rsidP="007A2077">
      <w:pPr>
        <w:pStyle w:val="a0"/>
        <w:spacing w:before="156" w:after="156"/>
        <w:ind w:leftChars="-3" w:left="-5" w:hanging="1"/>
        <w:rPr>
          <w:rFonts w:hAnsi="黑体"/>
        </w:rPr>
      </w:pPr>
      <w:r>
        <w:rPr>
          <w:rFonts w:hAnsi="黑体" w:hint="eastAsia"/>
        </w:rPr>
        <w:t>定植时间</w:t>
      </w:r>
    </w:p>
    <w:p w:rsidR="005450F2" w:rsidRDefault="005450F2">
      <w:pPr>
        <w:adjustRightInd w:val="0"/>
        <w:snapToGrid w:val="0"/>
        <w:spacing w:line="276" w:lineRule="auto"/>
        <w:ind w:firstLineChars="200" w:firstLine="420"/>
        <w:rPr>
          <w:szCs w:val="21"/>
        </w:rPr>
      </w:pPr>
      <w:r>
        <w:rPr>
          <w:rFonts w:hint="eastAsia"/>
          <w:szCs w:val="21"/>
        </w:rPr>
        <w:t>分秋栽或春栽。秋栽以</w:t>
      </w:r>
      <w:r>
        <w:rPr>
          <w:szCs w:val="21"/>
        </w:rPr>
        <w:t>10</w:t>
      </w:r>
      <w:r>
        <w:rPr>
          <w:rFonts w:hint="eastAsia"/>
          <w:szCs w:val="21"/>
        </w:rPr>
        <w:t>月中下旬带叶栽培或秋季自然落叶后至土壤封冻前定植；春栽以土壤解冻后至萌芽前定植为宜。</w:t>
      </w:r>
    </w:p>
    <w:p w:rsidR="005450F2" w:rsidRDefault="005450F2" w:rsidP="007A2077">
      <w:pPr>
        <w:pStyle w:val="a0"/>
        <w:spacing w:before="156" w:after="156"/>
        <w:ind w:leftChars="-3" w:left="-5" w:hanging="1"/>
        <w:rPr>
          <w:rFonts w:hAnsi="黑体"/>
        </w:rPr>
      </w:pPr>
      <w:r>
        <w:rPr>
          <w:rFonts w:hAnsi="黑体" w:hint="eastAsia"/>
        </w:rPr>
        <w:t>定植密度</w:t>
      </w:r>
    </w:p>
    <w:p w:rsidR="005450F2" w:rsidRDefault="005450F2">
      <w:pPr>
        <w:adjustRightInd w:val="0"/>
        <w:snapToGrid w:val="0"/>
        <w:spacing w:line="276" w:lineRule="auto"/>
        <w:ind w:firstLineChars="200" w:firstLine="420"/>
        <w:rPr>
          <w:szCs w:val="21"/>
        </w:rPr>
      </w:pPr>
      <w:r>
        <w:rPr>
          <w:rFonts w:hAnsi="宋体" w:hint="eastAsia"/>
          <w:szCs w:val="21"/>
        </w:rPr>
        <w:t>栽植密度主要根据栽培模式，统筹考虑园地立地条件、品种和管理水平等再确定。具体见表</w:t>
      </w:r>
      <w:r>
        <w:rPr>
          <w:rFonts w:hAnsi="宋体"/>
          <w:szCs w:val="21"/>
        </w:rPr>
        <w:t>1</w:t>
      </w:r>
      <w:r>
        <w:rPr>
          <w:rFonts w:hAnsi="宋体" w:hint="eastAsia"/>
          <w:szCs w:val="21"/>
        </w:rPr>
        <w:t>；宜采用两主枝</w:t>
      </w:r>
      <w:r>
        <w:rPr>
          <w:rFonts w:hAnsi="宋体" w:hint="eastAsia"/>
          <w:szCs w:val="21"/>
          <w:lang w:val="es-ES"/>
        </w:rPr>
        <w:t>“</w:t>
      </w:r>
      <w:r>
        <w:rPr>
          <w:rFonts w:hAnsi="宋体"/>
          <w:szCs w:val="21"/>
          <w:lang w:val="es-ES"/>
        </w:rPr>
        <w:t>Y</w:t>
      </w:r>
      <w:r>
        <w:rPr>
          <w:rFonts w:hAnsi="宋体" w:hint="eastAsia"/>
          <w:szCs w:val="21"/>
          <w:lang w:val="es-ES"/>
        </w:rPr>
        <w:t>”</w:t>
      </w:r>
      <w:r>
        <w:rPr>
          <w:rFonts w:hAnsi="宋体" w:hint="eastAsia"/>
          <w:szCs w:val="21"/>
        </w:rPr>
        <w:t>形。</w:t>
      </w:r>
      <w:r>
        <w:rPr>
          <w:rFonts w:hAnsi="宋体"/>
          <w:szCs w:val="21"/>
        </w:rPr>
        <w:t xml:space="preserve">  </w:t>
      </w:r>
    </w:p>
    <w:p w:rsidR="005450F2" w:rsidRDefault="005450F2">
      <w:pPr>
        <w:adjustRightInd w:val="0"/>
        <w:snapToGrid w:val="0"/>
        <w:spacing w:line="276" w:lineRule="auto"/>
        <w:ind w:firstLineChars="200" w:firstLine="420"/>
        <w:jc w:val="center"/>
        <w:rPr>
          <w:szCs w:val="21"/>
        </w:rPr>
      </w:pPr>
      <w:r>
        <w:rPr>
          <w:rFonts w:hint="eastAsia"/>
          <w:szCs w:val="21"/>
        </w:rPr>
        <w:t>表</w:t>
      </w:r>
      <w:r>
        <w:rPr>
          <w:szCs w:val="21"/>
        </w:rPr>
        <w:t xml:space="preserve">1 </w:t>
      </w:r>
      <w:r>
        <w:rPr>
          <w:rFonts w:hint="eastAsia"/>
          <w:szCs w:val="21"/>
        </w:rPr>
        <w:t>桃树栽培模式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01"/>
        <w:gridCol w:w="3285"/>
      </w:tblGrid>
      <w:tr w:rsidR="005450F2">
        <w:trPr>
          <w:trHeight w:val="392"/>
          <w:jc w:val="center"/>
        </w:trPr>
        <w:tc>
          <w:tcPr>
            <w:tcW w:w="2701" w:type="dxa"/>
            <w:noWrap/>
            <w:vAlign w:val="center"/>
          </w:tcPr>
          <w:p w:rsidR="005450F2" w:rsidRDefault="005450F2">
            <w:pPr>
              <w:adjustRightInd w:val="0"/>
              <w:snapToGrid w:val="0"/>
              <w:spacing w:line="276" w:lineRule="auto"/>
              <w:ind w:firstLineChars="200" w:firstLine="420"/>
              <w:jc w:val="center"/>
              <w:rPr>
                <w:szCs w:val="21"/>
              </w:rPr>
            </w:pPr>
            <w:r>
              <w:rPr>
                <w:rFonts w:hint="eastAsia"/>
                <w:szCs w:val="21"/>
              </w:rPr>
              <w:t>栽培模式</w:t>
            </w:r>
          </w:p>
        </w:tc>
        <w:tc>
          <w:tcPr>
            <w:tcW w:w="3285" w:type="dxa"/>
            <w:noWrap/>
            <w:vAlign w:val="center"/>
          </w:tcPr>
          <w:p w:rsidR="005450F2" w:rsidRDefault="005450F2">
            <w:pPr>
              <w:adjustRightInd w:val="0"/>
              <w:snapToGrid w:val="0"/>
              <w:spacing w:line="276" w:lineRule="auto"/>
              <w:ind w:firstLineChars="200" w:firstLine="420"/>
              <w:jc w:val="center"/>
              <w:rPr>
                <w:szCs w:val="21"/>
              </w:rPr>
            </w:pPr>
            <w:r>
              <w:rPr>
                <w:rFonts w:hint="eastAsia"/>
                <w:szCs w:val="21"/>
              </w:rPr>
              <w:t>株行距（</w:t>
            </w:r>
            <w:r>
              <w:rPr>
                <w:szCs w:val="21"/>
                <w:lang w:val="es-ES"/>
              </w:rPr>
              <w:t>m</w:t>
            </w:r>
            <w:r>
              <w:rPr>
                <w:rFonts w:hint="eastAsia"/>
                <w:szCs w:val="21"/>
              </w:rPr>
              <w:t>）</w:t>
            </w:r>
          </w:p>
        </w:tc>
      </w:tr>
      <w:tr w:rsidR="005450F2">
        <w:trPr>
          <w:trHeight w:val="392"/>
          <w:jc w:val="center"/>
        </w:trPr>
        <w:tc>
          <w:tcPr>
            <w:tcW w:w="2701" w:type="dxa"/>
            <w:noWrap/>
            <w:vAlign w:val="center"/>
          </w:tcPr>
          <w:p w:rsidR="005450F2" w:rsidRDefault="005450F2">
            <w:pPr>
              <w:adjustRightInd w:val="0"/>
              <w:snapToGrid w:val="0"/>
              <w:spacing w:line="276" w:lineRule="auto"/>
              <w:ind w:firstLineChars="200" w:firstLine="420"/>
              <w:jc w:val="center"/>
              <w:rPr>
                <w:szCs w:val="21"/>
                <w:lang w:val="es-ES"/>
              </w:rPr>
            </w:pPr>
            <w:r>
              <w:rPr>
                <w:rFonts w:hint="eastAsia"/>
                <w:szCs w:val="21"/>
              </w:rPr>
              <w:t>两主枝</w:t>
            </w:r>
            <w:r>
              <w:rPr>
                <w:rFonts w:hint="eastAsia"/>
                <w:szCs w:val="21"/>
                <w:lang w:val="es-ES"/>
              </w:rPr>
              <w:t>“</w:t>
            </w:r>
            <w:r>
              <w:rPr>
                <w:szCs w:val="21"/>
                <w:lang w:val="es-ES"/>
              </w:rPr>
              <w:t>Y</w:t>
            </w:r>
            <w:r>
              <w:rPr>
                <w:rFonts w:hint="eastAsia"/>
                <w:szCs w:val="21"/>
                <w:lang w:val="es-ES"/>
              </w:rPr>
              <w:t>”形</w:t>
            </w:r>
          </w:p>
        </w:tc>
        <w:tc>
          <w:tcPr>
            <w:tcW w:w="3285" w:type="dxa"/>
            <w:noWrap/>
            <w:vAlign w:val="center"/>
          </w:tcPr>
          <w:p w:rsidR="005450F2" w:rsidRDefault="005450F2">
            <w:pPr>
              <w:adjustRightInd w:val="0"/>
              <w:snapToGrid w:val="0"/>
              <w:spacing w:line="276" w:lineRule="auto"/>
              <w:ind w:firstLineChars="200" w:firstLine="420"/>
              <w:jc w:val="center"/>
              <w:rPr>
                <w:szCs w:val="21"/>
              </w:rPr>
            </w:pPr>
            <w:r>
              <w:rPr>
                <w:szCs w:val="21"/>
                <w:lang w:val="es-ES"/>
              </w:rPr>
              <w:t>2</w:t>
            </w:r>
            <w:r>
              <w:rPr>
                <w:szCs w:val="21"/>
              </w:rPr>
              <w:t>.0</w:t>
            </w:r>
            <w:r>
              <w:rPr>
                <w:rFonts w:hint="eastAsia"/>
                <w:szCs w:val="21"/>
                <w:lang w:val="es-ES"/>
              </w:rPr>
              <w:t>～</w:t>
            </w:r>
            <w:r>
              <w:rPr>
                <w:szCs w:val="21"/>
                <w:lang w:val="es-ES"/>
              </w:rPr>
              <w:t>2.5×</w:t>
            </w:r>
            <w:r>
              <w:rPr>
                <w:szCs w:val="21"/>
              </w:rPr>
              <w:t>5.0</w:t>
            </w:r>
            <w:r>
              <w:rPr>
                <w:rFonts w:hint="eastAsia"/>
                <w:szCs w:val="21"/>
                <w:lang w:val="es-ES"/>
              </w:rPr>
              <w:t>～</w:t>
            </w:r>
            <w:r>
              <w:rPr>
                <w:szCs w:val="21"/>
                <w:lang w:val="es-ES"/>
              </w:rPr>
              <w:t>6</w:t>
            </w:r>
            <w:r>
              <w:rPr>
                <w:szCs w:val="21"/>
              </w:rPr>
              <w:t>.0</w:t>
            </w:r>
          </w:p>
        </w:tc>
      </w:tr>
      <w:tr w:rsidR="005450F2">
        <w:trPr>
          <w:trHeight w:val="392"/>
          <w:jc w:val="center"/>
        </w:trPr>
        <w:tc>
          <w:tcPr>
            <w:tcW w:w="2701" w:type="dxa"/>
            <w:noWrap/>
            <w:vAlign w:val="center"/>
          </w:tcPr>
          <w:p w:rsidR="005450F2" w:rsidRDefault="005450F2">
            <w:pPr>
              <w:adjustRightInd w:val="0"/>
              <w:snapToGrid w:val="0"/>
              <w:spacing w:line="276" w:lineRule="auto"/>
              <w:ind w:firstLineChars="200" w:firstLine="420"/>
              <w:jc w:val="center"/>
              <w:rPr>
                <w:szCs w:val="21"/>
              </w:rPr>
            </w:pPr>
            <w:r>
              <w:rPr>
                <w:rFonts w:hint="eastAsia"/>
                <w:szCs w:val="21"/>
              </w:rPr>
              <w:t>三主枝自然开心形</w:t>
            </w:r>
          </w:p>
        </w:tc>
        <w:tc>
          <w:tcPr>
            <w:tcW w:w="3285" w:type="dxa"/>
            <w:noWrap/>
            <w:vAlign w:val="center"/>
          </w:tcPr>
          <w:p w:rsidR="005450F2" w:rsidRDefault="005450F2">
            <w:pPr>
              <w:adjustRightInd w:val="0"/>
              <w:snapToGrid w:val="0"/>
              <w:spacing w:line="276" w:lineRule="auto"/>
              <w:ind w:firstLineChars="200" w:firstLine="420"/>
              <w:jc w:val="center"/>
              <w:rPr>
                <w:szCs w:val="21"/>
              </w:rPr>
            </w:pPr>
            <w:r>
              <w:rPr>
                <w:szCs w:val="21"/>
              </w:rPr>
              <w:t>4.0</w:t>
            </w:r>
            <w:r>
              <w:rPr>
                <w:rFonts w:hint="eastAsia"/>
                <w:szCs w:val="21"/>
                <w:lang w:val="es-ES"/>
              </w:rPr>
              <w:t>～</w:t>
            </w:r>
            <w:r>
              <w:rPr>
                <w:szCs w:val="21"/>
              </w:rPr>
              <w:t>5.0</w:t>
            </w:r>
            <w:r>
              <w:rPr>
                <w:szCs w:val="21"/>
                <w:lang w:val="es-ES"/>
              </w:rPr>
              <w:t>×5</w:t>
            </w:r>
            <w:r>
              <w:rPr>
                <w:szCs w:val="21"/>
              </w:rPr>
              <w:t>.0</w:t>
            </w:r>
            <w:r>
              <w:rPr>
                <w:rFonts w:hint="eastAsia"/>
                <w:szCs w:val="21"/>
                <w:lang w:val="es-ES"/>
              </w:rPr>
              <w:t>～</w:t>
            </w:r>
            <w:r>
              <w:rPr>
                <w:szCs w:val="21"/>
              </w:rPr>
              <w:t>6.0</w:t>
            </w:r>
          </w:p>
        </w:tc>
      </w:tr>
      <w:tr w:rsidR="005450F2">
        <w:trPr>
          <w:trHeight w:val="392"/>
          <w:jc w:val="center"/>
        </w:trPr>
        <w:tc>
          <w:tcPr>
            <w:tcW w:w="2701" w:type="dxa"/>
            <w:noWrap/>
            <w:vAlign w:val="center"/>
          </w:tcPr>
          <w:p w:rsidR="005450F2" w:rsidRDefault="005450F2">
            <w:pPr>
              <w:adjustRightInd w:val="0"/>
              <w:snapToGrid w:val="0"/>
              <w:spacing w:line="276" w:lineRule="auto"/>
              <w:ind w:firstLineChars="200" w:firstLine="420"/>
              <w:jc w:val="center"/>
              <w:rPr>
                <w:szCs w:val="21"/>
              </w:rPr>
            </w:pPr>
            <w:r>
              <w:rPr>
                <w:rFonts w:hint="eastAsia"/>
                <w:szCs w:val="21"/>
                <w:lang w:val="es-ES"/>
              </w:rPr>
              <w:t>改良主干形</w:t>
            </w:r>
          </w:p>
        </w:tc>
        <w:tc>
          <w:tcPr>
            <w:tcW w:w="3285" w:type="dxa"/>
            <w:noWrap/>
            <w:vAlign w:val="center"/>
          </w:tcPr>
          <w:p w:rsidR="005450F2" w:rsidRDefault="005450F2">
            <w:pPr>
              <w:adjustRightInd w:val="0"/>
              <w:snapToGrid w:val="0"/>
              <w:spacing w:line="276" w:lineRule="auto"/>
              <w:ind w:firstLineChars="200" w:firstLine="420"/>
              <w:jc w:val="center"/>
              <w:rPr>
                <w:szCs w:val="21"/>
              </w:rPr>
            </w:pPr>
            <w:r>
              <w:rPr>
                <w:szCs w:val="21"/>
                <w:lang w:val="es-ES"/>
              </w:rPr>
              <w:t>2</w:t>
            </w:r>
            <w:r>
              <w:rPr>
                <w:szCs w:val="21"/>
              </w:rPr>
              <w:t>.0</w:t>
            </w:r>
            <w:r>
              <w:rPr>
                <w:rFonts w:hint="eastAsia"/>
                <w:szCs w:val="21"/>
                <w:lang w:val="es-ES"/>
              </w:rPr>
              <w:t>～</w:t>
            </w:r>
            <w:r>
              <w:rPr>
                <w:szCs w:val="21"/>
                <w:lang w:val="es-ES"/>
              </w:rPr>
              <w:t>2.5×4</w:t>
            </w:r>
            <w:r>
              <w:rPr>
                <w:szCs w:val="21"/>
              </w:rPr>
              <w:t>.0</w:t>
            </w:r>
            <w:r>
              <w:rPr>
                <w:rFonts w:hint="eastAsia"/>
                <w:szCs w:val="21"/>
                <w:lang w:val="es-ES"/>
              </w:rPr>
              <w:t>～</w:t>
            </w:r>
            <w:r>
              <w:rPr>
                <w:szCs w:val="21"/>
              </w:rPr>
              <w:t>5.0</w:t>
            </w:r>
          </w:p>
        </w:tc>
      </w:tr>
    </w:tbl>
    <w:p w:rsidR="005450F2" w:rsidRDefault="005450F2" w:rsidP="0006429D">
      <w:pPr>
        <w:pStyle w:val="a1"/>
        <w:adjustRightInd w:val="0"/>
        <w:snapToGrid w:val="0"/>
        <w:spacing w:beforeLines="100" w:after="156" w:line="276" w:lineRule="auto"/>
        <w:ind w:left="1260" w:hangingChars="600" w:hanging="1260"/>
      </w:pPr>
      <w:r>
        <w:rPr>
          <w:rFonts w:hint="eastAsia"/>
        </w:rPr>
        <w:t>苗木处理</w:t>
      </w:r>
    </w:p>
    <w:p w:rsidR="005450F2" w:rsidRDefault="005450F2">
      <w:pPr>
        <w:spacing w:line="360" w:lineRule="exact"/>
        <w:ind w:firstLineChars="200" w:firstLine="420"/>
        <w:rPr>
          <w:rFonts w:hAnsi="宋体"/>
          <w:szCs w:val="21"/>
        </w:rPr>
      </w:pPr>
      <w:r>
        <w:rPr>
          <w:rFonts w:hAnsi="宋体" w:hint="eastAsia"/>
          <w:szCs w:val="21"/>
        </w:rPr>
        <w:t>栽植前必须先对苗木进行定干，</w:t>
      </w:r>
      <w:r>
        <w:rPr>
          <w:rFonts w:hAnsi="宋体"/>
          <w:szCs w:val="21"/>
        </w:rPr>
        <w:t>Y</w:t>
      </w:r>
      <w:r>
        <w:rPr>
          <w:rFonts w:hAnsi="宋体" w:hint="eastAsia"/>
          <w:szCs w:val="21"/>
        </w:rPr>
        <w:t>形和三主枝自然开心形树形结构的留</w:t>
      </w:r>
      <w:r>
        <w:rPr>
          <w:rFonts w:hAnsi="宋体"/>
          <w:szCs w:val="21"/>
        </w:rPr>
        <w:t>50 cm</w:t>
      </w:r>
      <w:r>
        <w:rPr>
          <w:rFonts w:hAnsi="宋体" w:hint="eastAsia"/>
          <w:szCs w:val="21"/>
        </w:rPr>
        <w:t>剪截定干，改良主干形树形结构的留</w:t>
      </w:r>
      <w:r>
        <w:rPr>
          <w:rFonts w:hAnsi="宋体"/>
          <w:szCs w:val="21"/>
        </w:rPr>
        <w:t>60</w:t>
      </w:r>
      <w:r>
        <w:rPr>
          <w:rFonts w:hAnsi="宋体" w:hint="eastAsia"/>
          <w:szCs w:val="21"/>
        </w:rPr>
        <w:t>～</w:t>
      </w:r>
      <w:r>
        <w:rPr>
          <w:rFonts w:hAnsi="宋体"/>
          <w:szCs w:val="21"/>
        </w:rPr>
        <w:t>70 cm</w:t>
      </w:r>
      <w:r>
        <w:rPr>
          <w:rFonts w:hAnsi="宋体" w:hint="eastAsia"/>
          <w:szCs w:val="21"/>
        </w:rPr>
        <w:t>剪截定干。同时将枝干上叉枝剪去，对苗木根系进行适度修剪，再用杀菌剂消毒根系。</w:t>
      </w:r>
    </w:p>
    <w:p w:rsidR="005450F2" w:rsidRDefault="005450F2">
      <w:pPr>
        <w:pStyle w:val="a1"/>
        <w:adjustRightInd w:val="0"/>
        <w:snapToGrid w:val="0"/>
        <w:spacing w:before="156" w:after="156" w:line="276" w:lineRule="auto"/>
        <w:ind w:left="1260" w:hangingChars="600" w:hanging="1260"/>
      </w:pPr>
      <w:r>
        <w:t xml:space="preserve"> </w:t>
      </w:r>
      <w:r>
        <w:rPr>
          <w:rFonts w:hint="eastAsia"/>
        </w:rPr>
        <w:t>定植方法</w:t>
      </w:r>
    </w:p>
    <w:p w:rsidR="005450F2" w:rsidRDefault="005450F2">
      <w:pPr>
        <w:spacing w:line="360" w:lineRule="exact"/>
        <w:ind w:firstLineChars="200" w:firstLine="420"/>
        <w:rPr>
          <w:rFonts w:hAnsi="宋体"/>
          <w:szCs w:val="21"/>
        </w:rPr>
      </w:pPr>
      <w:r>
        <w:rPr>
          <w:rFonts w:hAnsi="宋体"/>
          <w:szCs w:val="21"/>
        </w:rPr>
        <w:t>a</w:t>
      </w:r>
      <w:r>
        <w:rPr>
          <w:rFonts w:hAnsi="宋体" w:hint="eastAsia"/>
          <w:szCs w:val="21"/>
        </w:rPr>
        <w:t>）定植前先在垄顶拉线，准确标注定植点，再在定植点上挖穴栽苗，穴深宽各</w:t>
      </w:r>
      <w:r>
        <w:rPr>
          <w:rFonts w:hAnsi="宋体"/>
          <w:szCs w:val="21"/>
        </w:rPr>
        <w:t>30</w:t>
      </w:r>
      <w:r>
        <w:rPr>
          <w:rFonts w:hAnsi="宋体" w:hint="eastAsia"/>
          <w:szCs w:val="21"/>
          <w:lang w:val="es-ES"/>
        </w:rPr>
        <w:t>～</w:t>
      </w:r>
      <w:r>
        <w:rPr>
          <w:rFonts w:hAnsi="宋体"/>
          <w:szCs w:val="21"/>
        </w:rPr>
        <w:t>40 cm</w:t>
      </w:r>
      <w:r>
        <w:rPr>
          <w:rFonts w:hAnsi="宋体" w:hint="eastAsia"/>
          <w:szCs w:val="21"/>
        </w:rPr>
        <w:t>。用标杆或目光对照，使之纵、横均成行，斜向成线。</w:t>
      </w:r>
    </w:p>
    <w:p w:rsidR="005450F2" w:rsidRDefault="005450F2">
      <w:pPr>
        <w:spacing w:line="360" w:lineRule="exact"/>
        <w:ind w:firstLineChars="200" w:firstLine="420"/>
        <w:rPr>
          <w:rFonts w:hAnsi="宋体"/>
          <w:szCs w:val="21"/>
        </w:rPr>
      </w:pPr>
      <w:r>
        <w:rPr>
          <w:rFonts w:hAnsi="宋体"/>
          <w:szCs w:val="21"/>
        </w:rPr>
        <w:t>b</w:t>
      </w:r>
      <w:r>
        <w:rPr>
          <w:rFonts w:hAnsi="宋体" w:hint="eastAsia"/>
          <w:szCs w:val="21"/>
        </w:rPr>
        <w:t>）栽植深度以土壤沉实后苗木根颈部与垄顶地面相平为准，也可适当高栽</w:t>
      </w:r>
      <w:r>
        <w:rPr>
          <w:rFonts w:hAnsi="宋体"/>
          <w:szCs w:val="21"/>
        </w:rPr>
        <w:t>2</w:t>
      </w:r>
      <w:r>
        <w:rPr>
          <w:rFonts w:hAnsi="宋体" w:hint="eastAsia"/>
          <w:szCs w:val="21"/>
        </w:rPr>
        <w:t>～</w:t>
      </w:r>
      <w:r>
        <w:rPr>
          <w:rFonts w:hAnsi="宋体"/>
          <w:szCs w:val="21"/>
        </w:rPr>
        <w:t>3cm</w:t>
      </w:r>
      <w:r>
        <w:rPr>
          <w:rFonts w:hAnsi="宋体" w:hint="eastAsia"/>
          <w:szCs w:val="21"/>
        </w:rPr>
        <w:t>。</w:t>
      </w:r>
    </w:p>
    <w:p w:rsidR="005450F2" w:rsidRDefault="005450F2">
      <w:pPr>
        <w:spacing w:line="360" w:lineRule="exact"/>
        <w:ind w:firstLineChars="200" w:firstLine="420"/>
        <w:rPr>
          <w:rFonts w:hAnsi="宋体"/>
          <w:szCs w:val="21"/>
        </w:rPr>
      </w:pPr>
      <w:r>
        <w:rPr>
          <w:rFonts w:hAnsi="宋体"/>
          <w:szCs w:val="21"/>
        </w:rPr>
        <w:t>c</w:t>
      </w:r>
      <w:r>
        <w:rPr>
          <w:rFonts w:hAnsi="宋体" w:hint="eastAsia"/>
          <w:szCs w:val="21"/>
        </w:rPr>
        <w:t>）栽植时将苗木放入穴内，使根系舒展，并向四周均匀分布；再边填细土，边轻轻向上提苗、抖动根部，使根系与土壤紧密接触，但不要用脚等</w:t>
      </w:r>
      <w:hyperlink r:id="rId11" w:tgtFrame="https://www.so.com/_blank" w:history="1">
        <w:r>
          <w:rPr>
            <w:rFonts w:hAnsi="宋体" w:hint="eastAsia"/>
            <w:szCs w:val="21"/>
          </w:rPr>
          <w:t>踩</w:t>
        </w:r>
      </w:hyperlink>
      <w:r>
        <w:rPr>
          <w:rFonts w:hAnsi="宋体" w:hint="eastAsia"/>
          <w:szCs w:val="21"/>
        </w:rPr>
        <w:t>的特别严实。</w:t>
      </w:r>
    </w:p>
    <w:p w:rsidR="005450F2" w:rsidRDefault="005450F2">
      <w:pPr>
        <w:spacing w:line="360" w:lineRule="exact"/>
        <w:ind w:firstLineChars="200" w:firstLine="420"/>
        <w:rPr>
          <w:rFonts w:hAnsi="宋体"/>
          <w:szCs w:val="21"/>
        </w:rPr>
      </w:pPr>
      <w:r>
        <w:rPr>
          <w:rFonts w:hAnsi="宋体"/>
          <w:szCs w:val="21"/>
        </w:rPr>
        <w:t>d</w:t>
      </w:r>
      <w:r>
        <w:rPr>
          <w:rFonts w:hAnsi="宋体" w:hint="eastAsia"/>
          <w:szCs w:val="21"/>
        </w:rPr>
        <w:t>）最后在根部四周打一土圩，立即浇透定根水，待水下渗后次日，扶正苗木，再浇一次透水并加覆少量细土。</w:t>
      </w:r>
      <w:r>
        <w:rPr>
          <w:rFonts w:hAnsi="宋体"/>
          <w:szCs w:val="21"/>
        </w:rPr>
        <w:t xml:space="preserve"> </w:t>
      </w:r>
    </w:p>
    <w:p w:rsidR="005450F2" w:rsidRDefault="005450F2">
      <w:pPr>
        <w:pStyle w:val="a1"/>
        <w:adjustRightInd w:val="0"/>
        <w:snapToGrid w:val="0"/>
        <w:spacing w:before="156" w:after="156" w:line="276" w:lineRule="auto"/>
        <w:ind w:left="1260" w:hangingChars="600" w:hanging="1260"/>
      </w:pPr>
      <w:r>
        <w:rPr>
          <w:rFonts w:hint="eastAsia"/>
        </w:rPr>
        <w:t>土壤管理</w:t>
      </w:r>
    </w:p>
    <w:p w:rsidR="005450F2" w:rsidRDefault="005450F2">
      <w:pPr>
        <w:spacing w:line="360" w:lineRule="exact"/>
        <w:ind w:firstLineChars="200" w:firstLine="420"/>
        <w:rPr>
          <w:rFonts w:hAnsi="宋体"/>
        </w:rPr>
      </w:pPr>
      <w:r>
        <w:rPr>
          <w:rFonts w:hAnsi="宋体"/>
        </w:rPr>
        <w:t>a</w:t>
      </w:r>
      <w:r>
        <w:rPr>
          <w:rFonts w:hAnsi="宋体" w:hint="eastAsia"/>
        </w:rPr>
        <w:t>）行间生草。自然生草或人工种草</w:t>
      </w:r>
      <w:r>
        <w:rPr>
          <w:rFonts w:hAnsi="宋体"/>
        </w:rPr>
        <w:t xml:space="preserve">, </w:t>
      </w:r>
      <w:r>
        <w:rPr>
          <w:rFonts w:hAnsi="宋体" w:hint="eastAsia"/>
        </w:rPr>
        <w:t>可种植紫花苜蓿、白三叶、鼠茅草、毛叶苕子等。采用自然生草开始半年要精心养护，以后人工挖除局部滋生的高秆蒿草和恶性茅草等。生草每年刈割</w:t>
      </w:r>
      <w:r>
        <w:rPr>
          <w:rFonts w:hAnsi="宋体"/>
        </w:rPr>
        <w:t>2</w:t>
      </w:r>
      <w:r>
        <w:rPr>
          <w:rFonts w:hAnsi="宋体" w:hint="eastAsia"/>
        </w:rPr>
        <w:t>次～</w:t>
      </w:r>
      <w:r>
        <w:rPr>
          <w:rFonts w:hAnsi="宋体"/>
        </w:rPr>
        <w:t>3</w:t>
      </w:r>
      <w:r>
        <w:rPr>
          <w:rFonts w:hAnsi="宋体" w:hint="eastAsia"/>
        </w:rPr>
        <w:t>次，留茬</w:t>
      </w:r>
      <w:r>
        <w:rPr>
          <w:rFonts w:hAnsi="宋体"/>
        </w:rPr>
        <w:t>5 cm</w:t>
      </w:r>
      <w:r>
        <w:rPr>
          <w:rFonts w:hAnsi="宋体" w:hint="eastAsia"/>
        </w:rPr>
        <w:t>～</w:t>
      </w:r>
      <w:r>
        <w:rPr>
          <w:rFonts w:hAnsi="宋体"/>
        </w:rPr>
        <w:t>10 cm</w:t>
      </w:r>
      <w:r>
        <w:rPr>
          <w:rFonts w:hAnsi="宋体" w:hint="eastAsia"/>
        </w:rPr>
        <w:t>左右。禁止使用除草剂。</w:t>
      </w:r>
    </w:p>
    <w:p w:rsidR="005450F2" w:rsidRDefault="005450F2">
      <w:pPr>
        <w:spacing w:line="360" w:lineRule="exact"/>
        <w:ind w:firstLineChars="200" w:firstLine="420"/>
        <w:rPr>
          <w:rFonts w:hAnsi="宋体"/>
        </w:rPr>
      </w:pPr>
      <w:r>
        <w:rPr>
          <w:rFonts w:hAnsi="宋体"/>
        </w:rPr>
        <w:t>b</w:t>
      </w:r>
      <w:r>
        <w:rPr>
          <w:rFonts w:hAnsi="宋体" w:hint="eastAsia"/>
        </w:rPr>
        <w:t>）垄上覆盖。覆盖作物秸秆或刈割生草等。行间生草割下的草覆盖于垄上，厚度要求达</w:t>
      </w:r>
      <w:r>
        <w:rPr>
          <w:rFonts w:hAnsi="宋体"/>
        </w:rPr>
        <w:t>15 cm</w:t>
      </w:r>
      <w:r>
        <w:rPr>
          <w:rFonts w:hAnsi="宋体" w:hint="eastAsia"/>
        </w:rPr>
        <w:t>～</w:t>
      </w:r>
      <w:r>
        <w:rPr>
          <w:rFonts w:hAnsi="宋体"/>
        </w:rPr>
        <w:t>20 cm</w:t>
      </w:r>
      <w:r>
        <w:rPr>
          <w:rFonts w:hAnsi="宋体" w:hint="eastAsia"/>
        </w:rPr>
        <w:t>。幼园可适当间作，如豆类等矮冠作物。也可覆盖防草布，粘壤土不宜覆盖防草布。</w:t>
      </w:r>
    </w:p>
    <w:p w:rsidR="005450F2" w:rsidRDefault="005450F2" w:rsidP="007A2077">
      <w:pPr>
        <w:pStyle w:val="a0"/>
        <w:spacing w:before="156" w:after="156" w:line="276" w:lineRule="auto"/>
        <w:ind w:leftChars="-3" w:left="-5" w:hanging="1"/>
        <w:rPr>
          <w:rFonts w:ascii="Times New Roman" w:eastAsia="宋体"/>
        </w:rPr>
      </w:pPr>
      <w:r>
        <w:rPr>
          <w:rFonts w:hAnsi="黑体" w:hint="eastAsia"/>
        </w:rPr>
        <w:t>施肥管</w:t>
      </w:r>
      <w:r>
        <w:rPr>
          <w:rFonts w:ascii="Times New Roman" w:eastAsia="宋体" w:hint="eastAsia"/>
        </w:rPr>
        <w:t>理</w:t>
      </w:r>
      <w:r>
        <w:rPr>
          <w:rFonts w:ascii="Times New Roman" w:eastAsia="宋体"/>
        </w:rPr>
        <w:t xml:space="preserve"> </w:t>
      </w:r>
    </w:p>
    <w:p w:rsidR="005450F2" w:rsidRDefault="005450F2">
      <w:pPr>
        <w:pStyle w:val="a1"/>
        <w:spacing w:before="156" w:after="156" w:line="276" w:lineRule="auto"/>
        <w:ind w:left="1260" w:hangingChars="600" w:hanging="1260"/>
        <w:rPr>
          <w:rFonts w:ascii="Times New Roman" w:eastAsia="宋体"/>
        </w:rPr>
      </w:pPr>
      <w:r>
        <w:rPr>
          <w:rFonts w:ascii="Times New Roman" w:eastAsia="宋体" w:hint="eastAsia"/>
        </w:rPr>
        <w:t>施肥原则</w:t>
      </w:r>
    </w:p>
    <w:p w:rsidR="005450F2" w:rsidRDefault="005450F2">
      <w:pPr>
        <w:spacing w:line="360" w:lineRule="exact"/>
        <w:ind w:firstLineChars="200" w:firstLine="420"/>
        <w:rPr>
          <w:rFonts w:hAnsi="宋体"/>
        </w:rPr>
      </w:pPr>
      <w:r>
        <w:rPr>
          <w:rFonts w:hAnsi="宋体" w:hint="eastAsia"/>
        </w:rPr>
        <w:t>肥料的使用符合</w:t>
      </w:r>
      <w:r>
        <w:rPr>
          <w:rFonts w:hAnsi="宋体"/>
        </w:rPr>
        <w:t>NY/T 496</w:t>
      </w:r>
      <w:r>
        <w:rPr>
          <w:rFonts w:hAnsi="宋体" w:hint="eastAsia"/>
        </w:rPr>
        <w:t>规定，有机肥符合</w:t>
      </w:r>
      <w:r>
        <w:rPr>
          <w:rFonts w:hAnsi="宋体"/>
        </w:rPr>
        <w:t>NY 525</w:t>
      </w:r>
      <w:r>
        <w:rPr>
          <w:rFonts w:hAnsi="宋体" w:hint="eastAsia"/>
        </w:rPr>
        <w:t>的规定，实行测土配方施肥为佳。</w:t>
      </w:r>
      <w:r>
        <w:rPr>
          <w:rFonts w:hint="eastAsia"/>
        </w:rPr>
        <w:t>提倡</w:t>
      </w:r>
      <w:r>
        <w:rPr>
          <w:rFonts w:hAnsi="宋体" w:hint="eastAsia"/>
        </w:rPr>
        <w:t>有机肥为主，化肥为辅。以秋施基肥为主，追肥为辅。以充分腐熟的粪肥、商品有机肥或农家肥等优质有机肥为主，配合生物菌肥、适量硫酸钾复合肥和螯合态中微量元素肥料。</w:t>
      </w:r>
    </w:p>
    <w:p w:rsidR="005450F2" w:rsidRDefault="005450F2">
      <w:pPr>
        <w:pStyle w:val="a1"/>
        <w:spacing w:before="156" w:after="156" w:line="276" w:lineRule="auto"/>
        <w:ind w:left="1260" w:hangingChars="600" w:hanging="1260"/>
        <w:rPr>
          <w:rFonts w:ascii="Times New Roman" w:eastAsia="宋体"/>
        </w:rPr>
      </w:pPr>
      <w:r>
        <w:rPr>
          <w:rFonts w:ascii="Times New Roman" w:eastAsia="宋体" w:hint="eastAsia"/>
        </w:rPr>
        <w:t>施肥量</w:t>
      </w:r>
    </w:p>
    <w:p w:rsidR="005450F2" w:rsidRDefault="005450F2">
      <w:pPr>
        <w:adjustRightInd w:val="0"/>
        <w:snapToGrid w:val="0"/>
        <w:spacing w:line="276" w:lineRule="auto"/>
        <w:ind w:firstLineChars="200" w:firstLine="420"/>
        <w:rPr>
          <w:szCs w:val="21"/>
        </w:rPr>
      </w:pPr>
      <w:r>
        <w:rPr>
          <w:rFonts w:hint="eastAsia"/>
        </w:rPr>
        <w:t>根据品种、树势、土质、树龄和树体需肥规律、以及</w:t>
      </w:r>
      <w:r>
        <w:rPr>
          <w:rFonts w:hint="eastAsia"/>
          <w:szCs w:val="21"/>
        </w:rPr>
        <w:t>产量与树体吸收量等推算</w:t>
      </w:r>
      <w:r>
        <w:rPr>
          <w:rFonts w:hint="eastAsia"/>
        </w:rPr>
        <w:t>确定适宜的施肥量。</w:t>
      </w:r>
      <w:r>
        <w:rPr>
          <w:rFonts w:hint="eastAsia"/>
          <w:szCs w:val="21"/>
        </w:rPr>
        <w:t>按照每生产桃果实</w:t>
      </w:r>
      <w:r>
        <w:rPr>
          <w:szCs w:val="21"/>
        </w:rPr>
        <w:t>100</w:t>
      </w:r>
      <w:r>
        <w:t>kg</w:t>
      </w:r>
      <w:r>
        <w:rPr>
          <w:rFonts w:hint="eastAsia"/>
          <w:szCs w:val="21"/>
        </w:rPr>
        <w:t>，桃树体</w:t>
      </w:r>
      <w:r>
        <w:rPr>
          <w:szCs w:val="21"/>
        </w:rPr>
        <w:t>1</w:t>
      </w:r>
      <w:r>
        <w:rPr>
          <w:rFonts w:hint="eastAsia"/>
          <w:szCs w:val="21"/>
        </w:rPr>
        <w:t>年约需吸收纯氮（</w:t>
      </w:r>
      <w:r>
        <w:rPr>
          <w:szCs w:val="21"/>
        </w:rPr>
        <w:t>N) 0.46</w:t>
      </w:r>
      <w:r>
        <w:t>kg</w:t>
      </w:r>
      <w:r>
        <w:rPr>
          <w:rFonts w:hint="eastAsia"/>
          <w:szCs w:val="21"/>
        </w:rPr>
        <w:t>、磷（</w:t>
      </w:r>
      <w:r>
        <w:rPr>
          <w:szCs w:val="21"/>
        </w:rPr>
        <w:t>P2O5</w:t>
      </w:r>
      <w:r>
        <w:rPr>
          <w:rFonts w:hint="eastAsia"/>
          <w:szCs w:val="21"/>
        </w:rPr>
        <w:t>）</w:t>
      </w:r>
      <w:r>
        <w:rPr>
          <w:szCs w:val="21"/>
        </w:rPr>
        <w:t>0.29</w:t>
      </w:r>
      <w:r>
        <w:t>kg</w:t>
      </w:r>
      <w:r>
        <w:rPr>
          <w:rFonts w:hint="eastAsia"/>
          <w:szCs w:val="21"/>
        </w:rPr>
        <w:t>、钾（</w:t>
      </w:r>
      <w:r>
        <w:rPr>
          <w:szCs w:val="21"/>
        </w:rPr>
        <w:t>K</w:t>
      </w:r>
      <w:r>
        <w:rPr>
          <w:szCs w:val="21"/>
          <w:vertAlign w:val="subscript"/>
        </w:rPr>
        <w:t>2</w:t>
      </w:r>
      <w:r>
        <w:rPr>
          <w:szCs w:val="21"/>
        </w:rPr>
        <w:t>O</w:t>
      </w:r>
      <w:r>
        <w:rPr>
          <w:rFonts w:hint="eastAsia"/>
          <w:szCs w:val="21"/>
        </w:rPr>
        <w:t>）</w:t>
      </w:r>
      <w:r>
        <w:rPr>
          <w:szCs w:val="21"/>
        </w:rPr>
        <w:t>0.74</w:t>
      </w:r>
      <w:r>
        <w:rPr>
          <w:rFonts w:hint="eastAsia"/>
          <w:szCs w:val="21"/>
        </w:rPr>
        <w:t>千克的标准进行平衡施肥。实际施肥量为树体吸收量的</w:t>
      </w:r>
      <w:r>
        <w:rPr>
          <w:szCs w:val="21"/>
        </w:rPr>
        <w:t>1.5</w:t>
      </w:r>
      <w:r>
        <w:rPr>
          <w:rFonts w:hAnsi="宋体" w:hint="eastAsia"/>
        </w:rPr>
        <w:t>～</w:t>
      </w:r>
      <w:r>
        <w:rPr>
          <w:szCs w:val="21"/>
        </w:rPr>
        <w:t>2</w:t>
      </w:r>
      <w:r>
        <w:rPr>
          <w:rFonts w:hint="eastAsia"/>
          <w:szCs w:val="21"/>
        </w:rPr>
        <w:t>倍较佳。</w:t>
      </w:r>
    </w:p>
    <w:p w:rsidR="005450F2" w:rsidRDefault="005450F2">
      <w:pPr>
        <w:pStyle w:val="a1"/>
        <w:spacing w:before="156" w:after="156" w:line="276" w:lineRule="auto"/>
        <w:ind w:left="1260" w:hangingChars="600" w:hanging="1260"/>
        <w:rPr>
          <w:rFonts w:ascii="Times New Roman" w:eastAsia="宋体"/>
        </w:rPr>
      </w:pPr>
      <w:r>
        <w:rPr>
          <w:rFonts w:ascii="Times New Roman" w:eastAsia="宋体" w:hint="eastAsia"/>
        </w:rPr>
        <w:t>施肥方式</w:t>
      </w:r>
    </w:p>
    <w:p w:rsidR="005450F2" w:rsidRDefault="005450F2">
      <w:pPr>
        <w:pStyle w:val="a2"/>
        <w:spacing w:beforeLines="0" w:afterLines="0" w:line="276" w:lineRule="auto"/>
        <w:ind w:leftChars="-1" w:left="1258" w:hangingChars="600" w:hanging="1260"/>
        <w:jc w:val="both"/>
        <w:rPr>
          <w:rFonts w:ascii="Times New Roman" w:eastAsia="宋体"/>
        </w:rPr>
      </w:pPr>
      <w:r>
        <w:rPr>
          <w:rFonts w:ascii="Times New Roman" w:eastAsia="宋体" w:hint="eastAsia"/>
        </w:rPr>
        <w:t>基肥</w:t>
      </w:r>
      <w:r>
        <w:rPr>
          <w:rFonts w:ascii="Times New Roman" w:eastAsia="宋体"/>
        </w:rPr>
        <w:t xml:space="preserve"> </w:t>
      </w:r>
    </w:p>
    <w:p w:rsidR="005450F2" w:rsidRDefault="005450F2">
      <w:pPr>
        <w:spacing w:line="360" w:lineRule="exact"/>
        <w:ind w:firstLineChars="200" w:firstLine="420"/>
        <w:rPr>
          <w:rFonts w:hAnsi="宋体"/>
        </w:rPr>
      </w:pPr>
      <w:r>
        <w:rPr>
          <w:rFonts w:hAnsi="宋体" w:hint="eastAsia"/>
        </w:rPr>
        <w:t>每年在桃果采收后至落叶前进行，提倡早施基肥，结合果园深翻改土施入。优质有机肥每</w:t>
      </w:r>
      <w:r>
        <w:rPr>
          <w:rFonts w:hAnsi="宋体"/>
        </w:rPr>
        <w:t>667m</w:t>
      </w:r>
      <w:r>
        <w:rPr>
          <w:rFonts w:hAnsi="宋体"/>
          <w:vertAlign w:val="superscript"/>
        </w:rPr>
        <w:t>2</w:t>
      </w:r>
      <w:r>
        <w:rPr>
          <w:rFonts w:hAnsi="宋体" w:hint="eastAsia"/>
        </w:rPr>
        <w:t>施</w:t>
      </w:r>
      <w:r>
        <w:rPr>
          <w:rFonts w:hAnsi="宋体"/>
        </w:rPr>
        <w:t>2000 kg</w:t>
      </w:r>
      <w:r>
        <w:rPr>
          <w:rFonts w:hAnsi="宋体" w:hint="eastAsia"/>
        </w:rPr>
        <w:t>～</w:t>
      </w:r>
      <w:r>
        <w:rPr>
          <w:rFonts w:hAnsi="宋体"/>
        </w:rPr>
        <w:t>3000 kg</w:t>
      </w:r>
      <w:r>
        <w:rPr>
          <w:rFonts w:hAnsi="宋体" w:hint="eastAsia"/>
        </w:rPr>
        <w:t>为佳，根据土壤肥力状况，适量加入钙肥、以及生物菌肥和腐殖酸钾等土壤调理剂。一般采用条沟施基肥，施肥深度</w:t>
      </w:r>
      <w:r>
        <w:rPr>
          <w:rFonts w:hAnsi="宋体"/>
        </w:rPr>
        <w:t xml:space="preserve"> 20 cm</w:t>
      </w:r>
      <w:r>
        <w:rPr>
          <w:rFonts w:hAnsi="宋体" w:hint="eastAsia"/>
        </w:rPr>
        <w:t>～</w:t>
      </w:r>
      <w:r>
        <w:rPr>
          <w:rFonts w:hAnsi="宋体"/>
        </w:rPr>
        <w:t>30 cm</w:t>
      </w:r>
      <w:r>
        <w:rPr>
          <w:rFonts w:hAnsi="宋体" w:hint="eastAsia"/>
        </w:rPr>
        <w:t>，并每年轮换施肥位置。</w:t>
      </w:r>
    </w:p>
    <w:p w:rsidR="005450F2" w:rsidRDefault="005450F2">
      <w:pPr>
        <w:pStyle w:val="a2"/>
        <w:spacing w:beforeLines="0" w:afterLines="0" w:line="276" w:lineRule="auto"/>
        <w:ind w:leftChars="-1" w:left="-2"/>
        <w:jc w:val="both"/>
        <w:rPr>
          <w:rFonts w:ascii="Times New Roman" w:eastAsia="宋体"/>
        </w:rPr>
      </w:pPr>
      <w:r>
        <w:rPr>
          <w:rFonts w:ascii="Times New Roman" w:eastAsia="宋体" w:hint="eastAsia"/>
        </w:rPr>
        <w:t>追施</w:t>
      </w:r>
    </w:p>
    <w:p w:rsidR="005450F2" w:rsidRDefault="005450F2">
      <w:pPr>
        <w:spacing w:line="360" w:lineRule="exact"/>
        <w:ind w:firstLineChars="200" w:firstLine="420"/>
        <w:rPr>
          <w:rFonts w:hAnsi="宋体"/>
        </w:rPr>
      </w:pPr>
      <w:r>
        <w:rPr>
          <w:rFonts w:hAnsi="宋体" w:hint="eastAsia"/>
        </w:rPr>
        <w:t>在</w:t>
      </w:r>
      <w:r>
        <w:rPr>
          <w:rFonts w:hAnsi="宋体"/>
        </w:rPr>
        <w:t>6</w:t>
      </w:r>
      <w:r>
        <w:rPr>
          <w:rFonts w:hAnsi="宋体" w:hint="eastAsia"/>
        </w:rPr>
        <w:t>月</w:t>
      </w:r>
      <w:r>
        <w:rPr>
          <w:rFonts w:hAnsi="宋体"/>
        </w:rPr>
        <w:t>15</w:t>
      </w:r>
      <w:r>
        <w:rPr>
          <w:rFonts w:hAnsi="宋体" w:hint="eastAsia"/>
        </w:rPr>
        <w:t>号以前成熟的品种，在果实成熟前</w:t>
      </w:r>
      <w:r>
        <w:rPr>
          <w:rFonts w:hAnsi="宋体"/>
        </w:rPr>
        <w:t>2</w:t>
      </w:r>
      <w:r>
        <w:rPr>
          <w:rFonts w:hAnsi="宋体" w:hint="eastAsia"/>
        </w:rPr>
        <w:t>～</w:t>
      </w:r>
      <w:r>
        <w:rPr>
          <w:rFonts w:hAnsi="宋体"/>
        </w:rPr>
        <w:t>3</w:t>
      </w:r>
      <w:r>
        <w:rPr>
          <w:rFonts w:hAnsi="宋体" w:hint="eastAsia"/>
        </w:rPr>
        <w:t>周追施</w:t>
      </w:r>
      <w:r>
        <w:rPr>
          <w:rFonts w:hAnsi="宋体"/>
        </w:rPr>
        <w:t>1</w:t>
      </w:r>
      <w:r>
        <w:rPr>
          <w:rFonts w:hAnsi="宋体" w:hint="eastAsia"/>
        </w:rPr>
        <w:t>次，中晚熟品种，追施</w:t>
      </w:r>
      <w:r>
        <w:rPr>
          <w:rFonts w:hAnsi="宋体"/>
        </w:rPr>
        <w:t>1</w:t>
      </w:r>
      <w:r>
        <w:rPr>
          <w:rFonts w:hAnsi="宋体" w:hint="eastAsia"/>
        </w:rPr>
        <w:t>～</w:t>
      </w:r>
      <w:r>
        <w:rPr>
          <w:rFonts w:hAnsi="宋体"/>
        </w:rPr>
        <w:t>2</w:t>
      </w:r>
      <w:r>
        <w:rPr>
          <w:rFonts w:hAnsi="宋体" w:hint="eastAsia"/>
        </w:rPr>
        <w:t>次。宜采用低氮中磷高钾水溶性速效肥，配合生物菌肥和腐殖酸钾等土壤调理剂；采用水肥一体化、撒施或施肥枪等方法施肥。</w:t>
      </w:r>
      <w:r>
        <w:rPr>
          <w:rFonts w:hint="eastAsia"/>
        </w:rPr>
        <w:t>也可</w:t>
      </w:r>
      <w:r>
        <w:rPr>
          <w:rFonts w:hAnsi="宋体" w:hint="eastAsia"/>
        </w:rPr>
        <w:t>结合喷施农药，科学选用叶面肥种类和施肥时间。注意补充钙（</w:t>
      </w:r>
      <w:r>
        <w:rPr>
          <w:rFonts w:hAnsi="宋体"/>
        </w:rPr>
        <w:t>Ca</w:t>
      </w:r>
      <w:r>
        <w:rPr>
          <w:rFonts w:hAnsi="宋体" w:hint="eastAsia"/>
        </w:rPr>
        <w:t>）、镁（</w:t>
      </w:r>
      <w:r>
        <w:rPr>
          <w:rFonts w:hAnsi="宋体"/>
        </w:rPr>
        <w:t>Mg</w:t>
      </w:r>
      <w:r>
        <w:rPr>
          <w:rFonts w:hAnsi="宋体" w:hint="eastAsia"/>
        </w:rPr>
        <w:t>）、锌（</w:t>
      </w:r>
      <w:r>
        <w:rPr>
          <w:rFonts w:hAnsi="宋体"/>
        </w:rPr>
        <w:t>Zn</w:t>
      </w:r>
      <w:r>
        <w:rPr>
          <w:rFonts w:hAnsi="宋体" w:hint="eastAsia"/>
        </w:rPr>
        <w:t>）等中微量元素。</w:t>
      </w:r>
      <w:r>
        <w:rPr>
          <w:rFonts w:hAnsi="宋体"/>
        </w:rPr>
        <w:t xml:space="preserve"> </w:t>
      </w:r>
    </w:p>
    <w:p w:rsidR="005450F2" w:rsidRDefault="005450F2" w:rsidP="007A2077">
      <w:pPr>
        <w:pStyle w:val="a0"/>
        <w:spacing w:before="156" w:after="156"/>
        <w:ind w:left="-5" w:hanging="1"/>
        <w:rPr>
          <w:rFonts w:hAnsi="黑体"/>
        </w:rPr>
      </w:pPr>
      <w:r>
        <w:rPr>
          <w:rFonts w:hAnsi="黑体" w:hint="eastAsia"/>
        </w:rPr>
        <w:t>水分管理</w:t>
      </w:r>
    </w:p>
    <w:p w:rsidR="005450F2" w:rsidRDefault="005450F2">
      <w:pPr>
        <w:spacing w:line="360" w:lineRule="exact"/>
        <w:ind w:firstLineChars="200" w:firstLine="420"/>
        <w:rPr>
          <w:rFonts w:hAnsi="宋体"/>
        </w:rPr>
      </w:pPr>
      <w:r>
        <w:rPr>
          <w:rFonts w:hAnsi="宋体" w:hint="eastAsia"/>
        </w:rPr>
        <w:t>水质符合</w:t>
      </w:r>
      <w:r>
        <w:rPr>
          <w:rFonts w:hAnsi="宋体"/>
        </w:rPr>
        <w:t xml:space="preserve">NY/T </w:t>
      </w:r>
      <w:bookmarkStart w:id="2" w:name="_GoBack"/>
      <w:bookmarkEnd w:id="2"/>
      <w:r>
        <w:rPr>
          <w:rFonts w:hAnsi="宋体"/>
        </w:rPr>
        <w:t>5010</w:t>
      </w:r>
      <w:r>
        <w:rPr>
          <w:rFonts w:hAnsi="宋体" w:hint="eastAsia"/>
        </w:rPr>
        <w:t>的规定。桃树果实迅速膨大期、夏秋花芽分化等关键时期，若雨水不足需及时补水。如果遇干旱，要用小水细浇，忌大水漫灌。提倡采用水肥一体化系统灌水。</w:t>
      </w:r>
    </w:p>
    <w:p w:rsidR="005450F2" w:rsidRDefault="005450F2" w:rsidP="007A2077">
      <w:pPr>
        <w:pStyle w:val="a"/>
        <w:spacing w:before="312" w:after="312"/>
        <w:ind w:leftChars="-2" w:left="-4" w:firstLineChars="1" w:firstLine="2"/>
        <w:rPr>
          <w:rFonts w:ascii="Times New Roman"/>
        </w:rPr>
      </w:pPr>
      <w:r>
        <w:rPr>
          <w:rFonts w:ascii="Times New Roman" w:hint="eastAsia"/>
        </w:rPr>
        <w:t>树体结构</w:t>
      </w:r>
    </w:p>
    <w:p w:rsidR="005450F2" w:rsidRDefault="005450F2" w:rsidP="007A2077">
      <w:pPr>
        <w:pStyle w:val="a0"/>
        <w:spacing w:before="156" w:after="156"/>
        <w:ind w:left="-5" w:hanging="1"/>
        <w:rPr>
          <w:rFonts w:hAnsi="黑体"/>
        </w:rPr>
      </w:pPr>
      <w:r>
        <w:rPr>
          <w:rFonts w:hAnsi="黑体" w:hint="eastAsia"/>
        </w:rPr>
        <w:t>两主枝“</w:t>
      </w:r>
      <w:r>
        <w:rPr>
          <w:rFonts w:hAnsi="黑体"/>
        </w:rPr>
        <w:t>Y</w:t>
      </w:r>
      <w:r>
        <w:rPr>
          <w:rFonts w:hAnsi="黑体" w:hint="eastAsia"/>
        </w:rPr>
        <w:t>”树形</w:t>
      </w:r>
    </w:p>
    <w:p w:rsidR="005450F2" w:rsidRDefault="005450F2">
      <w:pPr>
        <w:spacing w:line="360" w:lineRule="exact"/>
        <w:ind w:firstLineChars="200" w:firstLine="420"/>
        <w:rPr>
          <w:rFonts w:hAnsi="宋体"/>
        </w:rPr>
      </w:pPr>
      <w:r>
        <w:rPr>
          <w:rFonts w:hAnsi="宋体" w:hint="eastAsia"/>
        </w:rPr>
        <w:t>主干高度</w:t>
      </w:r>
      <w:r>
        <w:rPr>
          <w:rFonts w:hAnsi="宋体"/>
        </w:rPr>
        <w:t xml:space="preserve">35 cm </w:t>
      </w:r>
      <w:r>
        <w:rPr>
          <w:rFonts w:hAnsi="宋体" w:hint="eastAsia"/>
        </w:rPr>
        <w:t>～</w:t>
      </w:r>
      <w:r>
        <w:rPr>
          <w:rFonts w:hAnsi="宋体"/>
        </w:rPr>
        <w:t>40 cm</w:t>
      </w:r>
      <w:r>
        <w:rPr>
          <w:rFonts w:hAnsi="宋体" w:hint="eastAsia"/>
        </w:rPr>
        <w:t>；树高</w:t>
      </w:r>
      <w:r>
        <w:rPr>
          <w:rFonts w:hAnsi="宋体"/>
        </w:rPr>
        <w:t>2.5 m</w:t>
      </w:r>
      <w:r>
        <w:rPr>
          <w:rFonts w:hAnsi="宋体" w:hint="eastAsia"/>
        </w:rPr>
        <w:t>～</w:t>
      </w:r>
      <w:r>
        <w:rPr>
          <w:rFonts w:hAnsi="宋体"/>
        </w:rPr>
        <w:t>3.0 m</w:t>
      </w:r>
      <w:r>
        <w:rPr>
          <w:rFonts w:hAnsi="宋体" w:hint="eastAsia"/>
        </w:rPr>
        <w:t>，视行宽不同可适当调整；两主枝夹角</w:t>
      </w:r>
      <w:r>
        <w:rPr>
          <w:rFonts w:hAnsi="宋体"/>
        </w:rPr>
        <w:t>50</w:t>
      </w:r>
      <w:r>
        <w:rPr>
          <w:rFonts w:hAnsi="宋体" w:hint="eastAsia"/>
        </w:rPr>
        <w:t>°</w:t>
      </w:r>
      <w:r>
        <w:rPr>
          <w:rFonts w:hAnsi="宋体"/>
        </w:rPr>
        <w:t xml:space="preserve"> </w:t>
      </w:r>
      <w:r>
        <w:rPr>
          <w:rFonts w:hAnsi="宋体" w:hint="eastAsia"/>
        </w:rPr>
        <w:t>～</w:t>
      </w:r>
      <w:r>
        <w:rPr>
          <w:rFonts w:hAnsi="宋体"/>
        </w:rPr>
        <w:t xml:space="preserve"> 60</w:t>
      </w:r>
      <w:r>
        <w:rPr>
          <w:rFonts w:hAnsi="宋体" w:hint="eastAsia"/>
        </w:rPr>
        <w:t>°、间距</w:t>
      </w:r>
      <w:r>
        <w:rPr>
          <w:rFonts w:hAnsi="宋体"/>
        </w:rPr>
        <w:t xml:space="preserve">10 cm </w:t>
      </w:r>
      <w:r>
        <w:rPr>
          <w:rFonts w:hAnsi="宋体" w:hint="eastAsia"/>
        </w:rPr>
        <w:t>～</w:t>
      </w:r>
      <w:r>
        <w:rPr>
          <w:rFonts w:hAnsi="宋体"/>
        </w:rPr>
        <w:t>15 cm</w:t>
      </w:r>
      <w:r>
        <w:rPr>
          <w:rFonts w:hAnsi="宋体" w:hint="eastAsia"/>
        </w:rPr>
        <w:t>；每一主枝上每隔</w:t>
      </w:r>
      <w:r>
        <w:rPr>
          <w:rFonts w:hAnsi="宋体"/>
        </w:rPr>
        <w:t xml:space="preserve">10 cm </w:t>
      </w:r>
      <w:r>
        <w:rPr>
          <w:rFonts w:hAnsi="宋体" w:hint="eastAsia"/>
        </w:rPr>
        <w:t>～</w:t>
      </w:r>
      <w:r>
        <w:rPr>
          <w:rFonts w:hAnsi="宋体"/>
        </w:rPr>
        <w:t>15 cm</w:t>
      </w:r>
      <w:r>
        <w:rPr>
          <w:rFonts w:hAnsi="宋体" w:hint="eastAsia"/>
        </w:rPr>
        <w:t>均匀分布一小型结果枝组，呈鱼刺状均匀分布左右；整株树一般着生</w:t>
      </w:r>
      <w:r>
        <w:rPr>
          <w:rFonts w:hAnsi="宋体"/>
        </w:rPr>
        <w:t>25</w:t>
      </w:r>
      <w:r>
        <w:rPr>
          <w:rFonts w:hAnsi="宋体" w:hint="eastAsia"/>
        </w:rPr>
        <w:t>个～</w:t>
      </w:r>
      <w:r>
        <w:rPr>
          <w:rFonts w:hAnsi="宋体"/>
        </w:rPr>
        <w:t>35</w:t>
      </w:r>
      <w:r>
        <w:rPr>
          <w:rFonts w:hAnsi="宋体" w:hint="eastAsia"/>
        </w:rPr>
        <w:t>个小型结果枝组。</w:t>
      </w:r>
    </w:p>
    <w:p w:rsidR="005450F2" w:rsidRDefault="005450F2" w:rsidP="007A2077">
      <w:pPr>
        <w:pStyle w:val="a0"/>
        <w:spacing w:before="156" w:after="156"/>
        <w:ind w:left="-5" w:hanging="1"/>
        <w:rPr>
          <w:rFonts w:hAnsi="黑体"/>
        </w:rPr>
      </w:pPr>
      <w:r>
        <w:rPr>
          <w:rFonts w:hAnsi="黑体" w:hint="eastAsia"/>
        </w:rPr>
        <w:t>三主枝自然开心形</w:t>
      </w:r>
      <w:r>
        <w:rPr>
          <w:rFonts w:hAnsi="黑体"/>
        </w:rPr>
        <w:t xml:space="preserve"> </w:t>
      </w:r>
    </w:p>
    <w:p w:rsidR="005450F2" w:rsidRDefault="005450F2">
      <w:pPr>
        <w:spacing w:line="360" w:lineRule="exact"/>
        <w:ind w:firstLineChars="200" w:firstLine="420"/>
        <w:rPr>
          <w:rFonts w:hAnsi="宋体"/>
        </w:rPr>
      </w:pPr>
      <w:r>
        <w:rPr>
          <w:rFonts w:hAnsi="宋体" w:hint="eastAsia"/>
        </w:rPr>
        <w:t>主干高</w:t>
      </w:r>
      <w:r>
        <w:rPr>
          <w:rFonts w:hAnsi="宋体"/>
        </w:rPr>
        <w:t xml:space="preserve">35 cm </w:t>
      </w:r>
      <w:r>
        <w:rPr>
          <w:rFonts w:hAnsi="宋体" w:hint="eastAsia"/>
        </w:rPr>
        <w:t>～</w:t>
      </w:r>
      <w:r>
        <w:rPr>
          <w:rFonts w:hAnsi="宋体"/>
        </w:rPr>
        <w:t xml:space="preserve"> 50 cm</w:t>
      </w:r>
      <w:r>
        <w:rPr>
          <w:rFonts w:hAnsi="宋体" w:hint="eastAsia"/>
        </w:rPr>
        <w:t>，主干上均匀配置大小相近、长势均衡的</w:t>
      </w:r>
      <w:r>
        <w:rPr>
          <w:rFonts w:hAnsi="宋体"/>
        </w:rPr>
        <w:t>3</w:t>
      </w:r>
      <w:r>
        <w:rPr>
          <w:rFonts w:hAnsi="宋体" w:hint="eastAsia"/>
        </w:rPr>
        <w:t>个主枝，第一主枝和第二主枝安排在东南和西南方向，第三主枝向北伸展，开张角度小些；三主枝错落着生，主枝层内间距为</w:t>
      </w:r>
      <w:r>
        <w:rPr>
          <w:rFonts w:hAnsi="宋体"/>
        </w:rPr>
        <w:t xml:space="preserve">10 cm </w:t>
      </w:r>
      <w:r>
        <w:rPr>
          <w:rFonts w:hAnsi="宋体" w:hint="eastAsia"/>
        </w:rPr>
        <w:t>～</w:t>
      </w:r>
      <w:r>
        <w:rPr>
          <w:rFonts w:hAnsi="宋体"/>
        </w:rPr>
        <w:t xml:space="preserve"> 15 cm</w:t>
      </w:r>
      <w:r>
        <w:rPr>
          <w:rFonts w:hAnsi="宋体" w:hint="eastAsia"/>
        </w:rPr>
        <w:t>，主枝间方位夹角为</w:t>
      </w:r>
      <w:r>
        <w:rPr>
          <w:rFonts w:hAnsi="宋体"/>
        </w:rPr>
        <w:t>120</w:t>
      </w:r>
      <w:r>
        <w:rPr>
          <w:rFonts w:hAnsi="宋体" w:hint="eastAsia"/>
        </w:rPr>
        <w:t>°，三个主枝与主干夹角分别为</w:t>
      </w:r>
      <w:r>
        <w:rPr>
          <w:rFonts w:hAnsi="宋体"/>
        </w:rPr>
        <w:t>60</w:t>
      </w:r>
      <w:r>
        <w:rPr>
          <w:rFonts w:hAnsi="宋体" w:hint="eastAsia"/>
        </w:rPr>
        <w:t>°～</w:t>
      </w:r>
      <w:r>
        <w:rPr>
          <w:rFonts w:hAnsi="宋体"/>
        </w:rPr>
        <w:t xml:space="preserve"> 70</w:t>
      </w:r>
      <w:r>
        <w:rPr>
          <w:rFonts w:hAnsi="宋体" w:hint="eastAsia"/>
        </w:rPr>
        <w:t>°、</w:t>
      </w:r>
      <w:r>
        <w:rPr>
          <w:rFonts w:hAnsi="宋体"/>
        </w:rPr>
        <w:t>50</w:t>
      </w:r>
      <w:r>
        <w:rPr>
          <w:rFonts w:hAnsi="宋体" w:hint="eastAsia"/>
        </w:rPr>
        <w:t>°～</w:t>
      </w:r>
      <w:r>
        <w:rPr>
          <w:rFonts w:hAnsi="宋体"/>
        </w:rPr>
        <w:t>60</w:t>
      </w:r>
      <w:r>
        <w:rPr>
          <w:rFonts w:hAnsi="宋体" w:hint="eastAsia"/>
        </w:rPr>
        <w:t>°、</w:t>
      </w:r>
      <w:r>
        <w:rPr>
          <w:rFonts w:hAnsi="宋体"/>
        </w:rPr>
        <w:t>40</w:t>
      </w:r>
      <w:r>
        <w:rPr>
          <w:rFonts w:hAnsi="宋体" w:hint="eastAsia"/>
        </w:rPr>
        <w:t>°～</w:t>
      </w:r>
      <w:r>
        <w:rPr>
          <w:rFonts w:hAnsi="宋体"/>
        </w:rPr>
        <w:t>50</w:t>
      </w:r>
      <w:r>
        <w:rPr>
          <w:rFonts w:hAnsi="宋体" w:hint="eastAsia"/>
        </w:rPr>
        <w:t>°，每个主枝选留</w:t>
      </w:r>
      <w:r>
        <w:rPr>
          <w:rFonts w:hAnsi="宋体"/>
        </w:rPr>
        <w:t>2</w:t>
      </w:r>
      <w:r>
        <w:rPr>
          <w:rFonts w:hAnsi="宋体" w:hint="eastAsia"/>
        </w:rPr>
        <w:t>个</w:t>
      </w:r>
      <w:r>
        <w:rPr>
          <w:rFonts w:hAnsi="宋体"/>
        </w:rPr>
        <w:t xml:space="preserve"> </w:t>
      </w:r>
      <w:r>
        <w:rPr>
          <w:rFonts w:hAnsi="宋体" w:hint="eastAsia"/>
        </w:rPr>
        <w:t>～</w:t>
      </w:r>
      <w:r>
        <w:rPr>
          <w:rFonts w:hAnsi="宋体"/>
        </w:rPr>
        <w:t xml:space="preserve"> 3</w:t>
      </w:r>
      <w:r>
        <w:rPr>
          <w:rFonts w:hAnsi="宋体" w:hint="eastAsia"/>
        </w:rPr>
        <w:t>个侧枝；每一主枝配置的第一侧枝的方向应相同；距离第一侧枝</w:t>
      </w:r>
      <w:r>
        <w:rPr>
          <w:rFonts w:hAnsi="宋体"/>
        </w:rPr>
        <w:t>50 cm</w:t>
      </w:r>
      <w:r>
        <w:rPr>
          <w:rFonts w:hAnsi="宋体" w:hint="eastAsia"/>
        </w:rPr>
        <w:t>左右处，在相反方向再配置第二侧枝；主枝和侧枝上均匀分布大、中、小结果枝组；树高</w:t>
      </w:r>
      <w:r>
        <w:rPr>
          <w:rFonts w:hAnsi="宋体"/>
        </w:rPr>
        <w:t xml:space="preserve">2.5 m </w:t>
      </w:r>
      <w:r>
        <w:rPr>
          <w:rFonts w:hAnsi="宋体" w:hint="eastAsia"/>
        </w:rPr>
        <w:t>～</w:t>
      </w:r>
      <w:r>
        <w:rPr>
          <w:rFonts w:hAnsi="宋体"/>
        </w:rPr>
        <w:t>3.0 m</w:t>
      </w:r>
      <w:r>
        <w:rPr>
          <w:rFonts w:hAnsi="宋体" w:hint="eastAsia"/>
        </w:rPr>
        <w:t>。</w:t>
      </w:r>
    </w:p>
    <w:p w:rsidR="005450F2" w:rsidRDefault="005450F2" w:rsidP="007A2077">
      <w:pPr>
        <w:pStyle w:val="a0"/>
        <w:spacing w:before="156" w:after="156"/>
        <w:ind w:left="-5" w:hanging="1"/>
        <w:rPr>
          <w:rFonts w:hAnsi="黑体"/>
        </w:rPr>
      </w:pPr>
      <w:r>
        <w:rPr>
          <w:rFonts w:hAnsi="黑体" w:hint="eastAsia"/>
        </w:rPr>
        <w:t>改良主干形</w:t>
      </w:r>
    </w:p>
    <w:p w:rsidR="005450F2" w:rsidRDefault="005450F2">
      <w:pPr>
        <w:spacing w:line="360" w:lineRule="exact"/>
        <w:ind w:firstLineChars="200" w:firstLine="420"/>
        <w:rPr>
          <w:rFonts w:hAnsi="宋体"/>
        </w:rPr>
      </w:pPr>
      <w:r>
        <w:rPr>
          <w:rFonts w:hAnsi="宋体" w:hint="eastAsia"/>
        </w:rPr>
        <w:t>主干高度</w:t>
      </w:r>
      <w:r>
        <w:rPr>
          <w:rFonts w:hAnsi="宋体"/>
        </w:rPr>
        <w:t>40 cm</w:t>
      </w:r>
      <w:r>
        <w:rPr>
          <w:rFonts w:hAnsi="宋体" w:hint="eastAsia"/>
        </w:rPr>
        <w:t>～</w:t>
      </w:r>
      <w:r>
        <w:rPr>
          <w:rFonts w:hAnsi="宋体"/>
        </w:rPr>
        <w:t>60 cm</w:t>
      </w:r>
      <w:r>
        <w:rPr>
          <w:rFonts w:hAnsi="宋体" w:hint="eastAsia"/>
        </w:rPr>
        <w:t>；树高</w:t>
      </w:r>
      <w:r>
        <w:rPr>
          <w:rFonts w:hAnsi="宋体"/>
        </w:rPr>
        <w:t>2.5 m</w:t>
      </w:r>
      <w:r>
        <w:rPr>
          <w:rFonts w:hAnsi="宋体" w:hint="eastAsia"/>
        </w:rPr>
        <w:t>～</w:t>
      </w:r>
      <w:r>
        <w:rPr>
          <w:rFonts w:hAnsi="宋体"/>
        </w:rPr>
        <w:t>3 m</w:t>
      </w:r>
      <w:r>
        <w:rPr>
          <w:rFonts w:hAnsi="宋体" w:hint="eastAsia"/>
        </w:rPr>
        <w:t>，视行宽不同可适当调整。中央干强而直立，无主、侧枝；中央干基部着生二个大中型结果枝组呈</w:t>
      </w:r>
      <w:r>
        <w:rPr>
          <w:rFonts w:hAnsi="宋体"/>
        </w:rPr>
        <w:t>180</w:t>
      </w:r>
      <w:r>
        <w:rPr>
          <w:rFonts w:hAnsi="宋体" w:hint="eastAsia"/>
        </w:rPr>
        <w:t>°分布，间距</w:t>
      </w:r>
      <w:r>
        <w:rPr>
          <w:rFonts w:hAnsi="宋体"/>
        </w:rPr>
        <w:t xml:space="preserve">10 cm </w:t>
      </w:r>
      <w:r>
        <w:rPr>
          <w:rFonts w:hAnsi="宋体" w:hint="eastAsia"/>
        </w:rPr>
        <w:t>～</w:t>
      </w:r>
      <w:r>
        <w:rPr>
          <w:rFonts w:hAnsi="宋体"/>
        </w:rPr>
        <w:t>15 cm</w:t>
      </w:r>
      <w:r>
        <w:rPr>
          <w:rFonts w:hAnsi="宋体" w:hint="eastAsia"/>
        </w:rPr>
        <w:t>，其余全部直接着生小型结果枝组，每隔</w:t>
      </w:r>
      <w:r>
        <w:rPr>
          <w:rFonts w:hAnsi="宋体"/>
        </w:rPr>
        <w:t>15 cm</w:t>
      </w:r>
      <w:r>
        <w:rPr>
          <w:rFonts w:hAnsi="宋体" w:hint="eastAsia"/>
        </w:rPr>
        <w:t>～</w:t>
      </w:r>
      <w:r>
        <w:rPr>
          <w:rFonts w:hAnsi="宋体"/>
        </w:rPr>
        <w:t>25 cm</w:t>
      </w:r>
      <w:r>
        <w:rPr>
          <w:rFonts w:hAnsi="宋体" w:hint="eastAsia"/>
        </w:rPr>
        <w:t>均匀分布一小型结果枝组，呈螺旋状均匀向上排列；整株树依据高低不同一般着生</w:t>
      </w:r>
      <w:r>
        <w:rPr>
          <w:rFonts w:hAnsi="宋体"/>
        </w:rPr>
        <w:t>20</w:t>
      </w:r>
      <w:r>
        <w:rPr>
          <w:rFonts w:hAnsi="宋体" w:hint="eastAsia"/>
        </w:rPr>
        <w:t>个～</w:t>
      </w:r>
      <w:r>
        <w:rPr>
          <w:rFonts w:hAnsi="宋体"/>
        </w:rPr>
        <w:t>30</w:t>
      </w:r>
      <w:r>
        <w:rPr>
          <w:rFonts w:hAnsi="宋体" w:hint="eastAsia"/>
        </w:rPr>
        <w:t>个小型结果枝组。</w:t>
      </w:r>
    </w:p>
    <w:p w:rsidR="005450F2" w:rsidRDefault="005450F2" w:rsidP="007A2077">
      <w:pPr>
        <w:pStyle w:val="a"/>
        <w:spacing w:before="312" w:after="312"/>
        <w:ind w:leftChars="-2" w:left="-4" w:firstLineChars="1" w:firstLine="2"/>
        <w:rPr>
          <w:rFonts w:ascii="Times New Roman"/>
        </w:rPr>
      </w:pPr>
      <w:r>
        <w:rPr>
          <w:rFonts w:ascii="Times New Roman" w:hint="eastAsia"/>
        </w:rPr>
        <w:t>整形修剪</w:t>
      </w:r>
    </w:p>
    <w:p w:rsidR="005450F2" w:rsidRDefault="005450F2">
      <w:pPr>
        <w:spacing w:line="360" w:lineRule="exact"/>
        <w:ind w:firstLineChars="200" w:firstLine="420"/>
        <w:rPr>
          <w:rFonts w:hAnsi="宋体"/>
        </w:rPr>
      </w:pPr>
      <w:r>
        <w:rPr>
          <w:rFonts w:hAnsi="宋体" w:hint="eastAsia"/>
        </w:rPr>
        <w:t>因树修剪，随枝造型，调整结果枝比例，平衡树体结构。修剪包括生长季修剪和休眠期修剪，以生长季修剪为主，休眠期修剪为辅。</w:t>
      </w:r>
    </w:p>
    <w:p w:rsidR="005450F2" w:rsidRDefault="005450F2" w:rsidP="007A2077">
      <w:pPr>
        <w:pStyle w:val="a0"/>
        <w:spacing w:before="156" w:after="156"/>
        <w:ind w:left="-5" w:hanging="1"/>
        <w:rPr>
          <w:rFonts w:hAnsi="黑体"/>
        </w:rPr>
      </w:pPr>
      <w:r>
        <w:rPr>
          <w:rFonts w:hAnsi="黑体" w:hint="eastAsia"/>
        </w:rPr>
        <w:t>幼树期及初果期的修剪</w:t>
      </w:r>
    </w:p>
    <w:p w:rsidR="005450F2" w:rsidRDefault="005450F2" w:rsidP="007A2077">
      <w:pPr>
        <w:pStyle w:val="a1"/>
        <w:spacing w:before="156" w:after="156"/>
        <w:ind w:left="1260" w:hangingChars="600" w:hanging="1260"/>
      </w:pPr>
      <w:r>
        <w:rPr>
          <w:rFonts w:hint="eastAsia"/>
        </w:rPr>
        <w:t>生长季修剪</w:t>
      </w:r>
    </w:p>
    <w:p w:rsidR="005450F2" w:rsidRDefault="005450F2">
      <w:pPr>
        <w:pStyle w:val="a2"/>
        <w:spacing w:beforeLines="0" w:afterLines="0" w:line="276" w:lineRule="auto"/>
        <w:ind w:leftChars="-1" w:left="-2"/>
        <w:jc w:val="both"/>
        <w:rPr>
          <w:rFonts w:hAnsi="黑体" w:cs="黑体"/>
        </w:rPr>
      </w:pPr>
      <w:r>
        <w:rPr>
          <w:rFonts w:hAnsi="黑体" w:cs="黑体" w:hint="eastAsia"/>
        </w:rPr>
        <w:t>两主枝“</w:t>
      </w:r>
      <w:r>
        <w:rPr>
          <w:rFonts w:hAnsi="黑体" w:cs="黑体"/>
        </w:rPr>
        <w:t>Y</w:t>
      </w:r>
      <w:r>
        <w:rPr>
          <w:rFonts w:hAnsi="黑体" w:cs="黑体" w:hint="eastAsia"/>
        </w:rPr>
        <w:t>”树形</w:t>
      </w:r>
    </w:p>
    <w:p w:rsidR="005450F2" w:rsidRDefault="005450F2">
      <w:pPr>
        <w:spacing w:line="360" w:lineRule="exact"/>
        <w:ind w:firstLineChars="200" w:firstLine="420"/>
        <w:rPr>
          <w:rFonts w:hAnsi="宋体"/>
        </w:rPr>
      </w:pPr>
      <w:r>
        <w:rPr>
          <w:rFonts w:hAnsi="宋体" w:hint="eastAsia"/>
        </w:rPr>
        <w:t>春季当新梢长至</w:t>
      </w:r>
      <w:r>
        <w:rPr>
          <w:rFonts w:hAnsi="宋体"/>
        </w:rPr>
        <w:t>40 cm</w:t>
      </w:r>
      <w:r>
        <w:rPr>
          <w:rFonts w:hAnsi="宋体" w:hint="eastAsia"/>
        </w:rPr>
        <w:t>～</w:t>
      </w:r>
      <w:r>
        <w:rPr>
          <w:rFonts w:hAnsi="宋体"/>
        </w:rPr>
        <w:t>50 cm</w:t>
      </w:r>
      <w:r>
        <w:rPr>
          <w:rFonts w:hAnsi="宋体" w:hint="eastAsia"/>
        </w:rPr>
        <w:t>长时，选留</w:t>
      </w:r>
      <w:r>
        <w:rPr>
          <w:rFonts w:hAnsi="宋体"/>
        </w:rPr>
        <w:t>2</w:t>
      </w:r>
      <w:r>
        <w:rPr>
          <w:rFonts w:hAnsi="宋体" w:hint="eastAsia"/>
        </w:rPr>
        <w:t>个生长势健壮、延伸方向适宜的新梢作为两主枝，保持其生长优势；</w:t>
      </w:r>
      <w:r>
        <w:rPr>
          <w:rFonts w:hAnsi="宋体"/>
        </w:rPr>
        <w:t>5</w:t>
      </w:r>
      <w:r>
        <w:rPr>
          <w:rFonts w:hAnsi="宋体" w:hint="eastAsia"/>
        </w:rPr>
        <w:t>月中下旬开始将两主枝拉向行间，立支柱及时绑缚，保持两主枝间夹角在</w:t>
      </w:r>
      <w:r>
        <w:rPr>
          <w:rFonts w:hAnsi="宋体"/>
        </w:rPr>
        <w:t>50</w:t>
      </w:r>
      <w:r>
        <w:rPr>
          <w:rFonts w:hAnsi="宋体" w:hint="eastAsia"/>
        </w:rPr>
        <w:t>°</w:t>
      </w:r>
      <w:r>
        <w:rPr>
          <w:rFonts w:hAnsi="宋体"/>
        </w:rPr>
        <w:t xml:space="preserve"> </w:t>
      </w:r>
      <w:r>
        <w:rPr>
          <w:rFonts w:hAnsi="宋体" w:hint="eastAsia"/>
        </w:rPr>
        <w:t>～</w:t>
      </w:r>
      <w:r>
        <w:rPr>
          <w:rFonts w:hAnsi="宋体"/>
        </w:rPr>
        <w:t xml:space="preserve"> 60</w:t>
      </w:r>
      <w:r>
        <w:rPr>
          <w:rFonts w:hAnsi="宋体" w:hint="eastAsia"/>
        </w:rPr>
        <w:t>°；随时抹芽，控制其余新梢或副梢，位置适合即将其培养成结果枝。</w:t>
      </w:r>
    </w:p>
    <w:p w:rsidR="005450F2" w:rsidRDefault="005450F2">
      <w:pPr>
        <w:spacing w:line="360" w:lineRule="exact"/>
        <w:ind w:firstLineChars="200" w:firstLine="420"/>
        <w:rPr>
          <w:rFonts w:hAnsi="宋体"/>
        </w:rPr>
      </w:pPr>
      <w:r>
        <w:rPr>
          <w:rFonts w:hAnsi="宋体" w:hint="eastAsia"/>
        </w:rPr>
        <w:t>定植第一年主要采取扭梢、拿枝或重摘心等方法控制竞争枝；第二年，继续培养两主枝达到应有的长度。采用长枝修剪方法。</w:t>
      </w:r>
    </w:p>
    <w:p w:rsidR="005450F2" w:rsidRDefault="005450F2" w:rsidP="007A2077">
      <w:pPr>
        <w:pStyle w:val="a2"/>
        <w:spacing w:before="156" w:after="156" w:line="276" w:lineRule="auto"/>
        <w:ind w:leftChars="-1" w:left="-2"/>
        <w:jc w:val="both"/>
        <w:rPr>
          <w:rFonts w:hAnsi="黑体" w:cs="黑体"/>
        </w:rPr>
      </w:pPr>
      <w:r>
        <w:rPr>
          <w:rFonts w:hAnsi="黑体" w:cs="黑体" w:hint="eastAsia"/>
        </w:rPr>
        <w:t>三主枝自然开心形</w:t>
      </w:r>
      <w:r>
        <w:rPr>
          <w:rFonts w:hAnsi="黑体" w:cs="黑体"/>
        </w:rPr>
        <w:t xml:space="preserve"> </w:t>
      </w:r>
    </w:p>
    <w:p w:rsidR="005450F2" w:rsidRDefault="005450F2">
      <w:pPr>
        <w:spacing w:line="360" w:lineRule="exact"/>
        <w:ind w:firstLineChars="200" w:firstLine="420"/>
        <w:rPr>
          <w:rFonts w:hAnsi="宋体"/>
        </w:rPr>
      </w:pPr>
      <w:r>
        <w:rPr>
          <w:rFonts w:hAnsi="宋体" w:hint="eastAsia"/>
        </w:rPr>
        <w:t>春季当新梢长至</w:t>
      </w:r>
      <w:r>
        <w:rPr>
          <w:rFonts w:hAnsi="宋体"/>
        </w:rPr>
        <w:t>30 cm</w:t>
      </w:r>
      <w:r>
        <w:rPr>
          <w:rFonts w:hAnsi="宋体" w:hint="eastAsia"/>
        </w:rPr>
        <w:t>以上时，选</w:t>
      </w:r>
      <w:r>
        <w:rPr>
          <w:rFonts w:hAnsi="宋体"/>
        </w:rPr>
        <w:t>3</w:t>
      </w:r>
      <w:r>
        <w:rPr>
          <w:rFonts w:hAnsi="宋体" w:hint="eastAsia"/>
        </w:rPr>
        <w:t>个生长健壮、长势均匀、上下间隔距离适宜的作主枝培养，随时抹芽，适时对主枝延长头摘心促发副梢，有利于培养侧枝和枝组；其余的枝条用扭枝、拿枝或重摘心等方法控制生长，使之既能抚养树体又避免与主枝竞争。定植第二年，夏季主枝延长头长到</w:t>
      </w:r>
      <w:r>
        <w:rPr>
          <w:rFonts w:hAnsi="宋体"/>
        </w:rPr>
        <w:t>40 cm</w:t>
      </w:r>
      <w:r>
        <w:rPr>
          <w:rFonts w:hAnsi="宋体" w:hint="eastAsia"/>
        </w:rPr>
        <w:t>～</w:t>
      </w:r>
      <w:r>
        <w:rPr>
          <w:rFonts w:hAnsi="宋体"/>
        </w:rPr>
        <w:t>50 cm</w:t>
      </w:r>
      <w:r>
        <w:rPr>
          <w:rFonts w:hAnsi="宋体" w:hint="eastAsia"/>
        </w:rPr>
        <w:t>时实行重摘心，促使萌发副梢增加分枝；其余枝条轻摘心，控制生长，促进形成花芽。定植第三年，夏剪时对主枝和侧枝延长头重摘心，促进尖削度增加和副梢萌发。随时抹芽，疏除徒长枝、过密枝，拉平直立枝。对其它枝条剪梢、摘心，使之形成花芽。采用长、短枝结合的修剪方法。</w:t>
      </w:r>
    </w:p>
    <w:p w:rsidR="005450F2" w:rsidRDefault="005450F2" w:rsidP="007A2077">
      <w:pPr>
        <w:pStyle w:val="a2"/>
        <w:spacing w:before="156" w:after="156" w:line="276" w:lineRule="auto"/>
        <w:ind w:leftChars="-1" w:left="-2"/>
        <w:jc w:val="both"/>
        <w:rPr>
          <w:rFonts w:hAnsi="黑体" w:cs="黑体"/>
        </w:rPr>
      </w:pPr>
      <w:r>
        <w:rPr>
          <w:rFonts w:hAnsi="黑体" w:cs="黑体" w:hint="eastAsia"/>
        </w:rPr>
        <w:t>改良主干形</w:t>
      </w:r>
    </w:p>
    <w:p w:rsidR="005450F2" w:rsidRDefault="005450F2">
      <w:pPr>
        <w:spacing w:line="360" w:lineRule="exact"/>
        <w:ind w:firstLineChars="200" w:firstLine="420"/>
        <w:rPr>
          <w:rFonts w:hAnsi="宋体"/>
        </w:rPr>
      </w:pPr>
      <w:r>
        <w:rPr>
          <w:rFonts w:hAnsi="宋体" w:hint="eastAsia"/>
        </w:rPr>
        <w:t>春季当新梢生长至</w:t>
      </w:r>
      <w:r>
        <w:rPr>
          <w:rFonts w:hAnsi="宋体"/>
        </w:rPr>
        <w:t>40 cm</w:t>
      </w:r>
      <w:r>
        <w:rPr>
          <w:rFonts w:hAnsi="宋体" w:hint="eastAsia"/>
        </w:rPr>
        <w:t>～</w:t>
      </w:r>
      <w:r>
        <w:rPr>
          <w:rFonts w:hAnsi="宋体"/>
        </w:rPr>
        <w:t>50 cm</w:t>
      </w:r>
      <w:r>
        <w:rPr>
          <w:rFonts w:hAnsi="宋体" w:hint="eastAsia"/>
        </w:rPr>
        <w:t>长时，选顶端一生长健壮的新梢绑缚在竹竿上，每长约</w:t>
      </w:r>
      <w:r>
        <w:rPr>
          <w:rFonts w:hAnsi="宋体"/>
        </w:rPr>
        <w:t>30 cm</w:t>
      </w:r>
      <w:r>
        <w:rPr>
          <w:rFonts w:hAnsi="宋体" w:hint="eastAsia"/>
        </w:rPr>
        <w:t>绑缚</w:t>
      </w:r>
      <w:r>
        <w:rPr>
          <w:rFonts w:hAnsi="宋体"/>
        </w:rPr>
        <w:t>1</w:t>
      </w:r>
      <w:r>
        <w:rPr>
          <w:rFonts w:hAnsi="宋体" w:hint="eastAsia"/>
        </w:rPr>
        <w:t>次，保持主干直立生长，定植第一年随时抹芽，主要采取扭梢、拿枝或重摘心等方法控制竞争枝；第二年，继续培养主干和基部二个中型结果枝组，随时抹芽，注意控制或疏除竞争大枝，适量负载。采用长枝修剪方法。</w:t>
      </w:r>
    </w:p>
    <w:p w:rsidR="005450F2" w:rsidRDefault="005450F2">
      <w:pPr>
        <w:pStyle w:val="a1"/>
        <w:spacing w:before="156" w:after="156"/>
        <w:ind w:left="1260" w:hangingChars="600" w:hanging="1260"/>
      </w:pPr>
      <w:r>
        <w:rPr>
          <w:rFonts w:hint="eastAsia"/>
        </w:rPr>
        <w:t>冬季修剪</w:t>
      </w:r>
    </w:p>
    <w:p w:rsidR="005450F2" w:rsidRDefault="005450F2">
      <w:pPr>
        <w:spacing w:line="360" w:lineRule="exact"/>
        <w:ind w:firstLineChars="200" w:firstLine="420"/>
        <w:rPr>
          <w:rFonts w:hAnsi="宋体"/>
        </w:rPr>
      </w:pPr>
      <w:r>
        <w:rPr>
          <w:rFonts w:hAnsi="宋体" w:hint="eastAsia"/>
        </w:rPr>
        <w:t>主要采用疏除、缓放、回缩为主，疏除强旺枝、过密枝、病弱枝。对未达到理想高度的中央干或主枝延长头，在饱满芽处进行短截，保证中央干或主、侧枝单轴延伸，重点培养树体骨架。树高已符合要求的，在中央干或主枝延长头的弱枝处落头或回缩，控制延伸。</w:t>
      </w:r>
    </w:p>
    <w:p w:rsidR="005450F2" w:rsidRDefault="005450F2" w:rsidP="007A2077">
      <w:pPr>
        <w:pStyle w:val="a0"/>
        <w:spacing w:before="156" w:after="156"/>
        <w:ind w:left="-5" w:hanging="1"/>
        <w:rPr>
          <w:rFonts w:hAnsi="黑体"/>
        </w:rPr>
      </w:pPr>
      <w:r>
        <w:rPr>
          <w:rFonts w:hAnsi="黑体" w:hint="eastAsia"/>
        </w:rPr>
        <w:t>盛果期的修剪</w:t>
      </w:r>
    </w:p>
    <w:p w:rsidR="005450F2" w:rsidRDefault="005450F2">
      <w:pPr>
        <w:pStyle w:val="a1"/>
        <w:spacing w:before="156" w:after="156"/>
        <w:ind w:left="1260" w:hangingChars="600" w:hanging="1260"/>
      </w:pPr>
      <w:r>
        <w:rPr>
          <w:rFonts w:hint="eastAsia"/>
        </w:rPr>
        <w:t>生长季修剪</w:t>
      </w:r>
    </w:p>
    <w:p w:rsidR="005450F2" w:rsidRDefault="005450F2">
      <w:pPr>
        <w:spacing w:line="360" w:lineRule="exact"/>
        <w:ind w:firstLineChars="200" w:firstLine="420"/>
        <w:rPr>
          <w:rFonts w:hAnsi="宋体"/>
        </w:rPr>
      </w:pPr>
      <w:r>
        <w:rPr>
          <w:rFonts w:hAnsi="宋体" w:hint="eastAsia"/>
        </w:rPr>
        <w:t>生长季修剪可随时进行，前期主要通过抹芽、抹梢、疏除过密枝梢，中后期疏除徒长枝以及严重影响光照的枝组，改善通风透光条件，促进果实着色和提高花芽质量。</w:t>
      </w:r>
    </w:p>
    <w:p w:rsidR="005450F2" w:rsidRDefault="005450F2">
      <w:pPr>
        <w:pStyle w:val="a1"/>
        <w:spacing w:before="156" w:after="156"/>
        <w:ind w:left="1260" w:hangingChars="600" w:hanging="1260"/>
      </w:pPr>
      <w:r>
        <w:rPr>
          <w:rFonts w:hint="eastAsia"/>
        </w:rPr>
        <w:t>冬季修剪</w:t>
      </w:r>
    </w:p>
    <w:p w:rsidR="005450F2" w:rsidRDefault="005450F2">
      <w:pPr>
        <w:spacing w:line="360" w:lineRule="exact"/>
        <w:ind w:firstLineChars="200" w:firstLine="420"/>
        <w:rPr>
          <w:rFonts w:hAnsi="宋体"/>
        </w:rPr>
      </w:pPr>
      <w:r>
        <w:rPr>
          <w:rFonts w:hAnsi="宋体" w:hint="eastAsia"/>
        </w:rPr>
        <w:t>采用长枝修剪为主，短枝修剪为辅，注重更新复壮。</w:t>
      </w:r>
    </w:p>
    <w:p w:rsidR="005450F2" w:rsidRDefault="005450F2">
      <w:pPr>
        <w:spacing w:line="360" w:lineRule="exact"/>
        <w:ind w:firstLineChars="200" w:firstLine="420"/>
        <w:rPr>
          <w:rFonts w:hAnsi="宋体"/>
        </w:rPr>
      </w:pPr>
      <w:r>
        <w:rPr>
          <w:rFonts w:hAnsi="宋体" w:hint="eastAsia"/>
        </w:rPr>
        <w:t>修剪以长放、疏剪、回缩为主。疏除直立枝、过密枝、交叉枝、重叠枝及过弱的下垂枝。所留果枝应以侧位、斜上、斜下的果枝为主，保留少量的背下枝，尽量不留背上枝。在空间位置较大处可对背上枝进行重短截，利用其形成小型结果枝组。</w:t>
      </w:r>
    </w:p>
    <w:p w:rsidR="005450F2" w:rsidRDefault="005450F2" w:rsidP="007A2077">
      <w:pPr>
        <w:pStyle w:val="a0"/>
        <w:spacing w:before="156" w:after="156"/>
        <w:ind w:left="-5" w:hanging="1"/>
        <w:rPr>
          <w:rFonts w:hAnsi="黑体"/>
        </w:rPr>
      </w:pPr>
      <w:r>
        <w:rPr>
          <w:rFonts w:hAnsi="黑体"/>
        </w:rPr>
        <w:t xml:space="preserve"> </w:t>
      </w:r>
      <w:r>
        <w:rPr>
          <w:rFonts w:hAnsi="黑体" w:hint="eastAsia"/>
        </w:rPr>
        <w:t>衰老期的修剪</w:t>
      </w:r>
    </w:p>
    <w:p w:rsidR="005450F2" w:rsidRDefault="005450F2">
      <w:pPr>
        <w:spacing w:line="360" w:lineRule="exact"/>
        <w:ind w:firstLineChars="200" w:firstLine="420"/>
        <w:rPr>
          <w:rFonts w:hAnsi="宋体"/>
        </w:rPr>
      </w:pPr>
      <w:r>
        <w:rPr>
          <w:rFonts w:hAnsi="宋体" w:hint="eastAsia"/>
        </w:rPr>
        <w:t>以更新复壮为主，充分利用可供更新的徙长枝填空补缺。</w:t>
      </w:r>
    </w:p>
    <w:p w:rsidR="005450F2" w:rsidRDefault="005450F2" w:rsidP="007A2077">
      <w:pPr>
        <w:pStyle w:val="a"/>
        <w:spacing w:before="312" w:after="312"/>
        <w:ind w:leftChars="-2" w:left="-4" w:firstLineChars="1" w:firstLine="2"/>
        <w:rPr>
          <w:rFonts w:ascii="Times New Roman"/>
        </w:rPr>
      </w:pPr>
      <w:r>
        <w:rPr>
          <w:rFonts w:ascii="Times New Roman" w:hint="eastAsia"/>
        </w:rPr>
        <w:t>花果管理</w:t>
      </w:r>
    </w:p>
    <w:p w:rsidR="005450F2" w:rsidRDefault="005450F2" w:rsidP="007A2077">
      <w:pPr>
        <w:pStyle w:val="a0"/>
        <w:spacing w:before="156" w:after="156"/>
        <w:ind w:left="-5" w:hanging="1"/>
        <w:rPr>
          <w:rFonts w:hAnsi="黑体"/>
        </w:rPr>
      </w:pPr>
      <w:r>
        <w:rPr>
          <w:rFonts w:hAnsi="黑体" w:hint="eastAsia"/>
        </w:rPr>
        <w:t>辅助授粉</w:t>
      </w:r>
    </w:p>
    <w:p w:rsidR="005450F2" w:rsidRDefault="005450F2">
      <w:pPr>
        <w:tabs>
          <w:tab w:val="center" w:pos="4201"/>
          <w:tab w:val="right" w:leader="dot" w:pos="9298"/>
        </w:tabs>
        <w:spacing w:line="360" w:lineRule="exact"/>
        <w:ind w:firstLineChars="200" w:firstLine="420"/>
        <w:rPr>
          <w:rFonts w:hAnsi="宋体"/>
        </w:rPr>
      </w:pPr>
      <w:r>
        <w:rPr>
          <w:rFonts w:hAnsi="宋体" w:hint="eastAsia"/>
        </w:rPr>
        <w:t>自花不育、自花授粉率低的品种或遇特殊气候年份，在开花</w:t>
      </w:r>
      <w:r>
        <w:rPr>
          <w:rFonts w:hAnsi="宋体"/>
        </w:rPr>
        <w:t>25%</w:t>
      </w:r>
      <w:r>
        <w:rPr>
          <w:rFonts w:hAnsi="宋体" w:hint="eastAsia"/>
        </w:rPr>
        <w:t>后</w:t>
      </w:r>
      <w:r>
        <w:rPr>
          <w:rFonts w:hAnsi="宋体"/>
        </w:rPr>
        <w:t>1d</w:t>
      </w:r>
      <w:r>
        <w:rPr>
          <w:rFonts w:hAnsi="宋体" w:hint="eastAsia"/>
        </w:rPr>
        <w:t>～</w:t>
      </w:r>
      <w:r>
        <w:rPr>
          <w:rFonts w:hAnsi="宋体"/>
        </w:rPr>
        <w:t>2 d</w:t>
      </w:r>
      <w:r>
        <w:rPr>
          <w:rFonts w:hAnsi="宋体" w:hint="eastAsia"/>
        </w:rPr>
        <w:t>进行辅助授粉。人工授粉或放蜂，同时辅助喷施</w:t>
      </w:r>
      <w:r>
        <w:rPr>
          <w:rFonts w:hAnsi="宋体"/>
        </w:rPr>
        <w:t>0.3%</w:t>
      </w:r>
      <w:r>
        <w:rPr>
          <w:rFonts w:hAnsi="宋体" w:hint="eastAsia"/>
        </w:rPr>
        <w:t>硼砂＋</w:t>
      </w:r>
      <w:r>
        <w:rPr>
          <w:rFonts w:hAnsi="宋体"/>
        </w:rPr>
        <w:t>0.3%</w:t>
      </w:r>
      <w:r>
        <w:rPr>
          <w:rFonts w:hAnsi="宋体" w:hint="eastAsia"/>
        </w:rPr>
        <w:t>尿素。</w:t>
      </w:r>
    </w:p>
    <w:p w:rsidR="005450F2" w:rsidRDefault="005450F2" w:rsidP="007A2077">
      <w:pPr>
        <w:pStyle w:val="a0"/>
        <w:spacing w:before="156" w:after="156"/>
        <w:ind w:left="-5" w:hanging="1"/>
        <w:rPr>
          <w:rFonts w:hAnsi="黑体"/>
        </w:rPr>
      </w:pPr>
      <w:r>
        <w:rPr>
          <w:rFonts w:hAnsi="黑体" w:hint="eastAsia"/>
        </w:rPr>
        <w:t>疏花疏果</w:t>
      </w:r>
      <w:r>
        <w:rPr>
          <w:rFonts w:hAnsi="黑体"/>
        </w:rPr>
        <w:t xml:space="preserve"> </w:t>
      </w:r>
    </w:p>
    <w:p w:rsidR="005450F2" w:rsidRDefault="005450F2">
      <w:pPr>
        <w:tabs>
          <w:tab w:val="center" w:pos="4201"/>
          <w:tab w:val="right" w:leader="dot" w:pos="9298"/>
        </w:tabs>
        <w:spacing w:line="360" w:lineRule="exact"/>
        <w:ind w:firstLineChars="200" w:firstLine="420"/>
        <w:rPr>
          <w:rFonts w:hAnsi="宋体"/>
        </w:rPr>
      </w:pPr>
      <w:r>
        <w:rPr>
          <w:rFonts w:hAnsi="宋体" w:hint="eastAsia"/>
        </w:rPr>
        <w:t>根据品种特点和果实成熟期，及时疏花疏果，确定合适的树体负载量，一般每</w:t>
      </w:r>
      <w:r>
        <w:rPr>
          <w:rFonts w:hAnsi="宋体"/>
        </w:rPr>
        <w:t xml:space="preserve"> 667 m</w:t>
      </w:r>
      <w:r>
        <w:rPr>
          <w:rFonts w:hAnsi="宋体"/>
          <w:vertAlign w:val="superscript"/>
        </w:rPr>
        <w:t>2</w:t>
      </w:r>
      <w:r>
        <w:rPr>
          <w:rFonts w:hAnsi="宋体"/>
        </w:rPr>
        <w:t xml:space="preserve"> </w:t>
      </w:r>
      <w:r>
        <w:rPr>
          <w:rFonts w:hAnsi="宋体" w:hint="eastAsia"/>
        </w:rPr>
        <w:t>产量控制在</w:t>
      </w:r>
      <w:r>
        <w:rPr>
          <w:rFonts w:hAnsi="宋体"/>
        </w:rPr>
        <w:t xml:space="preserve"> 1250 kg</w:t>
      </w:r>
      <w:r>
        <w:rPr>
          <w:rFonts w:hAnsi="宋体" w:hint="eastAsia"/>
        </w:rPr>
        <w:t>～</w:t>
      </w:r>
      <w:r>
        <w:rPr>
          <w:rFonts w:hAnsi="宋体"/>
        </w:rPr>
        <w:t>2000 kg</w:t>
      </w:r>
      <w:r>
        <w:rPr>
          <w:rFonts w:hAnsi="宋体" w:hint="eastAsia"/>
        </w:rPr>
        <w:t>。</w:t>
      </w:r>
    </w:p>
    <w:p w:rsidR="005450F2" w:rsidRDefault="005450F2">
      <w:pPr>
        <w:tabs>
          <w:tab w:val="center" w:pos="4201"/>
          <w:tab w:val="right" w:leader="dot" w:pos="9298"/>
        </w:tabs>
        <w:spacing w:line="360" w:lineRule="exact"/>
        <w:ind w:firstLineChars="200" w:firstLine="420"/>
        <w:rPr>
          <w:rFonts w:hAnsi="宋体"/>
        </w:rPr>
      </w:pPr>
      <w:r>
        <w:rPr>
          <w:rFonts w:hAnsi="宋体" w:hint="eastAsia"/>
        </w:rPr>
        <w:t>疏花以花前复剪为主。花前复剪即疏除弱花枝、密花枝。</w:t>
      </w:r>
    </w:p>
    <w:p w:rsidR="005450F2" w:rsidRDefault="005450F2">
      <w:pPr>
        <w:tabs>
          <w:tab w:val="center" w:pos="4201"/>
          <w:tab w:val="right" w:leader="dot" w:pos="9298"/>
        </w:tabs>
        <w:spacing w:line="360" w:lineRule="exact"/>
        <w:ind w:firstLineChars="200" w:firstLine="420"/>
        <w:rPr>
          <w:rFonts w:hAnsi="宋体"/>
        </w:rPr>
      </w:pPr>
      <w:r>
        <w:rPr>
          <w:rFonts w:hAnsi="宋体" w:hint="eastAsia"/>
        </w:rPr>
        <w:t>疏果一般分</w:t>
      </w:r>
      <w:r>
        <w:rPr>
          <w:rFonts w:hAnsi="宋体"/>
        </w:rPr>
        <w:t>2</w:t>
      </w:r>
      <w:r>
        <w:rPr>
          <w:rFonts w:hAnsi="宋体" w:hint="eastAsia"/>
        </w:rPr>
        <w:t>次完成。第一次在花后两周；第二次在硬核前定果。</w:t>
      </w:r>
    </w:p>
    <w:p w:rsidR="005450F2" w:rsidRDefault="005450F2">
      <w:pPr>
        <w:tabs>
          <w:tab w:val="center" w:pos="4201"/>
          <w:tab w:val="right" w:leader="dot" w:pos="9298"/>
        </w:tabs>
        <w:spacing w:line="360" w:lineRule="exact"/>
        <w:ind w:firstLineChars="200" w:firstLine="420"/>
        <w:rPr>
          <w:rFonts w:hAnsi="宋体"/>
        </w:rPr>
      </w:pPr>
      <w:r>
        <w:rPr>
          <w:rFonts w:hAnsi="宋体" w:hint="eastAsia"/>
        </w:rPr>
        <w:t>疏果应先里后外，先上后下，首先疏除小果、双果、畸形果、病虫果、朝天果、无叶果；长果枝留</w:t>
      </w:r>
      <w:r>
        <w:rPr>
          <w:rFonts w:hAnsi="宋体"/>
        </w:rPr>
        <w:t xml:space="preserve"> 2</w:t>
      </w:r>
      <w:r>
        <w:rPr>
          <w:rFonts w:hAnsi="宋体" w:hint="eastAsia"/>
        </w:rPr>
        <w:t>个～</w:t>
      </w:r>
      <w:r>
        <w:rPr>
          <w:rFonts w:hAnsi="宋体"/>
        </w:rPr>
        <w:t xml:space="preserve">4 </w:t>
      </w:r>
      <w:r>
        <w:rPr>
          <w:rFonts w:hAnsi="宋体" w:hint="eastAsia"/>
        </w:rPr>
        <w:t>个果，中果枝留</w:t>
      </w:r>
      <w:r>
        <w:rPr>
          <w:rFonts w:hAnsi="宋体"/>
        </w:rPr>
        <w:t xml:space="preserve"> 1</w:t>
      </w:r>
      <w:r>
        <w:rPr>
          <w:rFonts w:hAnsi="宋体" w:hint="eastAsia"/>
        </w:rPr>
        <w:t>个～</w:t>
      </w:r>
      <w:r>
        <w:rPr>
          <w:rFonts w:hAnsi="宋体"/>
        </w:rPr>
        <w:t xml:space="preserve">3 </w:t>
      </w:r>
      <w:r>
        <w:rPr>
          <w:rFonts w:hAnsi="宋体" w:hint="eastAsia"/>
        </w:rPr>
        <w:t>个果，短果枝可留</w:t>
      </w:r>
      <w:r>
        <w:rPr>
          <w:rFonts w:hAnsi="宋体"/>
        </w:rPr>
        <w:t xml:space="preserve"> 1</w:t>
      </w:r>
      <w:r>
        <w:rPr>
          <w:rFonts w:hAnsi="宋体" w:hint="eastAsia"/>
        </w:rPr>
        <w:t>个～</w:t>
      </w:r>
      <w:r>
        <w:rPr>
          <w:rFonts w:hAnsi="宋体"/>
        </w:rPr>
        <w:t xml:space="preserve">2 </w:t>
      </w:r>
      <w:r>
        <w:rPr>
          <w:rFonts w:hAnsi="宋体" w:hint="eastAsia"/>
        </w:rPr>
        <w:t>个或不留果，弱果枝和花束状果枝一般不留果，预备枝不留果，副梢结果枝可根据生长强弱留</w:t>
      </w:r>
      <w:r>
        <w:rPr>
          <w:rFonts w:hAnsi="宋体"/>
        </w:rPr>
        <w:t xml:space="preserve"> 1</w:t>
      </w:r>
      <w:r>
        <w:rPr>
          <w:rFonts w:hAnsi="宋体" w:hint="eastAsia"/>
        </w:rPr>
        <w:t>个～</w:t>
      </w:r>
      <w:r>
        <w:rPr>
          <w:rFonts w:hAnsi="宋体"/>
        </w:rPr>
        <w:t xml:space="preserve">3 </w:t>
      </w:r>
      <w:r>
        <w:rPr>
          <w:rFonts w:hAnsi="宋体" w:hint="eastAsia"/>
        </w:rPr>
        <w:t>个果。</w:t>
      </w:r>
    </w:p>
    <w:p w:rsidR="005450F2" w:rsidRDefault="005450F2" w:rsidP="007A2077">
      <w:pPr>
        <w:pStyle w:val="a0"/>
        <w:spacing w:before="156" w:after="156"/>
        <w:ind w:left="-5" w:hanging="1"/>
        <w:rPr>
          <w:rFonts w:hAnsi="黑体"/>
        </w:rPr>
      </w:pPr>
      <w:r>
        <w:rPr>
          <w:rFonts w:hAnsi="黑体" w:hint="eastAsia"/>
        </w:rPr>
        <w:t>果实套袋</w:t>
      </w:r>
      <w:r>
        <w:rPr>
          <w:rFonts w:hAnsi="黑体"/>
        </w:rPr>
        <w:t xml:space="preserve"> </w:t>
      </w:r>
    </w:p>
    <w:p w:rsidR="005450F2" w:rsidRDefault="005450F2">
      <w:pPr>
        <w:tabs>
          <w:tab w:val="center" w:pos="4201"/>
          <w:tab w:val="right" w:leader="dot" w:pos="9298"/>
        </w:tabs>
        <w:spacing w:line="360" w:lineRule="exact"/>
        <w:ind w:firstLineChars="200" w:firstLine="420"/>
        <w:rPr>
          <w:rFonts w:hAnsi="宋体"/>
        </w:rPr>
      </w:pPr>
      <w:r>
        <w:rPr>
          <w:rFonts w:hAnsi="宋体" w:hint="eastAsia"/>
        </w:rPr>
        <w:t>套袋时间在第二次定果后，选择晴好天气进行。</w:t>
      </w:r>
    </w:p>
    <w:p w:rsidR="005450F2" w:rsidRDefault="005450F2">
      <w:pPr>
        <w:tabs>
          <w:tab w:val="center" w:pos="4201"/>
          <w:tab w:val="right" w:leader="dot" w:pos="9298"/>
        </w:tabs>
        <w:spacing w:line="360" w:lineRule="exact"/>
        <w:ind w:firstLineChars="200" w:firstLine="420"/>
        <w:rPr>
          <w:rFonts w:hAnsi="宋体"/>
        </w:rPr>
      </w:pPr>
      <w:r>
        <w:rPr>
          <w:rFonts w:hAnsi="宋体" w:hint="eastAsia"/>
        </w:rPr>
        <w:t>需要着色的品种，选择透光的黄白色桃专用果袋。熟期晚、果形大的品种选择带蜡质层、耐雨水浸润、柔韧不破损、外黄内白的双层果袋为佳。黄肉桃宜选用外黑内黄的果袋。套袋前要均匀彻底喷一次杀菌杀虫剂。套袋袋口须扎紧。</w:t>
      </w:r>
    </w:p>
    <w:p w:rsidR="005450F2" w:rsidRDefault="005450F2" w:rsidP="007A2077">
      <w:pPr>
        <w:pStyle w:val="a"/>
        <w:spacing w:before="312" w:after="312"/>
        <w:ind w:leftChars="-2" w:left="-4" w:firstLineChars="1" w:firstLine="2"/>
        <w:rPr>
          <w:rFonts w:ascii="Times New Roman"/>
        </w:rPr>
      </w:pPr>
      <w:r>
        <w:rPr>
          <w:rFonts w:ascii="Times New Roman" w:hint="eastAsia"/>
        </w:rPr>
        <w:t>病虫害防治</w:t>
      </w:r>
    </w:p>
    <w:p w:rsidR="005450F2" w:rsidRDefault="005450F2">
      <w:pPr>
        <w:tabs>
          <w:tab w:val="center" w:pos="4201"/>
          <w:tab w:val="right" w:leader="dot" w:pos="9298"/>
        </w:tabs>
        <w:spacing w:line="360" w:lineRule="exact"/>
        <w:ind w:firstLineChars="200" w:firstLine="420"/>
        <w:rPr>
          <w:rFonts w:hAnsi="宋体"/>
        </w:rPr>
      </w:pPr>
      <w:r>
        <w:rPr>
          <w:rFonts w:hAnsi="宋体" w:hint="eastAsia"/>
        </w:rPr>
        <w:t>目前桃主要有褐腐病、细菌性穿孔病、真菌性穿孔病、炭疽病、疮痂病、缩叶病、枝枯病、桃流胶和蚜虫、梨小食心虫、桃小食心虫、蚧壳虫、桃蛀螟、绿盲蝽、象鼻虫（桃虎）、小绿叶蝉、红颈天牛、蜗牛、潜叶蛾等病虫害。</w:t>
      </w:r>
    </w:p>
    <w:p w:rsidR="005450F2" w:rsidRDefault="005450F2" w:rsidP="007A2077">
      <w:pPr>
        <w:pStyle w:val="a0"/>
        <w:spacing w:before="156" w:after="156"/>
        <w:ind w:left="-5" w:hanging="1"/>
        <w:rPr>
          <w:rFonts w:hAnsi="黑体"/>
        </w:rPr>
      </w:pPr>
      <w:r>
        <w:rPr>
          <w:rFonts w:hAnsi="黑体" w:hint="eastAsia"/>
        </w:rPr>
        <w:t>防治原则</w:t>
      </w:r>
      <w:r>
        <w:rPr>
          <w:rFonts w:hAnsi="黑体"/>
        </w:rPr>
        <w:t xml:space="preserve"> </w:t>
      </w:r>
    </w:p>
    <w:p w:rsidR="005450F2" w:rsidRDefault="005450F2">
      <w:pPr>
        <w:tabs>
          <w:tab w:val="center" w:pos="4201"/>
          <w:tab w:val="right" w:leader="dot" w:pos="9298"/>
        </w:tabs>
        <w:spacing w:line="360" w:lineRule="exact"/>
        <w:ind w:firstLineChars="200" w:firstLine="420"/>
        <w:rPr>
          <w:rFonts w:hAnsi="宋体"/>
        </w:rPr>
      </w:pPr>
      <w:r>
        <w:rPr>
          <w:rFonts w:hAnsi="宋体" w:hint="eastAsia"/>
        </w:rPr>
        <w:t>加强病虫测报，坚持“预防为主、综合防控”原则，优先采用农业防治、物理防治和生物防治，合理使用化学防治。。</w:t>
      </w:r>
    </w:p>
    <w:p w:rsidR="005450F2" w:rsidRDefault="005450F2" w:rsidP="007A2077">
      <w:pPr>
        <w:pStyle w:val="a0"/>
        <w:spacing w:before="156" w:after="156"/>
        <w:ind w:left="-5" w:hanging="1"/>
        <w:rPr>
          <w:rFonts w:hAnsi="黑体"/>
        </w:rPr>
      </w:pPr>
      <w:r>
        <w:rPr>
          <w:rFonts w:hAnsi="黑体" w:hint="eastAsia"/>
        </w:rPr>
        <w:t>防治方法</w:t>
      </w:r>
      <w:r>
        <w:rPr>
          <w:rFonts w:hAnsi="黑体"/>
        </w:rPr>
        <w:t xml:space="preserve"> </w:t>
      </w:r>
    </w:p>
    <w:p w:rsidR="005450F2" w:rsidRDefault="005450F2">
      <w:pPr>
        <w:pStyle w:val="a1"/>
        <w:spacing w:before="156" w:after="156" w:line="276" w:lineRule="auto"/>
        <w:ind w:left="1260" w:hangingChars="600" w:hanging="1260"/>
        <w:rPr>
          <w:rFonts w:ascii="Times New Roman" w:eastAsia="宋体"/>
        </w:rPr>
      </w:pPr>
      <w:r>
        <w:rPr>
          <w:rFonts w:ascii="Times New Roman" w:eastAsia="宋体" w:hint="eastAsia"/>
        </w:rPr>
        <w:t>农业防治</w:t>
      </w:r>
      <w:r>
        <w:rPr>
          <w:rFonts w:ascii="Times New Roman" w:eastAsia="宋体"/>
        </w:rPr>
        <w:t xml:space="preserve"> </w:t>
      </w:r>
    </w:p>
    <w:p w:rsidR="005450F2" w:rsidRDefault="005450F2">
      <w:pPr>
        <w:pStyle w:val="a3"/>
        <w:spacing w:line="276" w:lineRule="auto"/>
        <w:rPr>
          <w:rFonts w:ascii="Times New Roman" w:hAnsi="Times New Roman"/>
          <w:szCs w:val="21"/>
        </w:rPr>
      </w:pPr>
      <w:r>
        <w:rPr>
          <w:rFonts w:ascii="Times New Roman" w:hAnsi="Times New Roman" w:hint="eastAsia"/>
        </w:rPr>
        <w:t>冬</w:t>
      </w:r>
      <w:r>
        <w:rPr>
          <w:rFonts w:ascii="Times New Roman" w:hAnsi="Times New Roman" w:hint="eastAsia"/>
          <w:szCs w:val="21"/>
        </w:rPr>
        <w:t>季彻底清园。剪除病虫枝、叶和果，刮除老翘树皮，园区深翻，树干涂白；人工捕捉害虫，果实套袋</w:t>
      </w:r>
      <w:r>
        <w:rPr>
          <w:rFonts w:hint="eastAsia"/>
        </w:rPr>
        <w:t>，培养健康树体</w:t>
      </w:r>
      <w:r>
        <w:rPr>
          <w:rFonts w:ascii="Times New Roman" w:hAnsi="Times New Roman" w:hint="eastAsia"/>
          <w:szCs w:val="21"/>
        </w:rPr>
        <w:t>等。</w:t>
      </w:r>
    </w:p>
    <w:p w:rsidR="005450F2" w:rsidRDefault="005450F2">
      <w:pPr>
        <w:pStyle w:val="a1"/>
        <w:spacing w:before="156" w:after="156" w:line="276" w:lineRule="auto"/>
        <w:ind w:left="1260" w:hangingChars="600" w:hanging="1260"/>
        <w:rPr>
          <w:rFonts w:ascii="Times New Roman" w:eastAsia="宋体"/>
        </w:rPr>
      </w:pPr>
      <w:r>
        <w:rPr>
          <w:rFonts w:ascii="Times New Roman" w:eastAsia="宋体" w:hint="eastAsia"/>
        </w:rPr>
        <w:t>物理防治</w:t>
      </w:r>
      <w:r>
        <w:rPr>
          <w:rFonts w:ascii="Times New Roman" w:eastAsia="宋体"/>
        </w:rPr>
        <w:t xml:space="preserve"> </w:t>
      </w:r>
    </w:p>
    <w:p w:rsidR="005450F2" w:rsidRDefault="005450F2">
      <w:pPr>
        <w:tabs>
          <w:tab w:val="center" w:pos="4201"/>
          <w:tab w:val="right" w:leader="dot" w:pos="9298"/>
        </w:tabs>
        <w:spacing w:line="360" w:lineRule="exact"/>
        <w:ind w:firstLineChars="200" w:firstLine="420"/>
        <w:rPr>
          <w:rFonts w:hAnsi="宋体"/>
        </w:rPr>
      </w:pPr>
      <w:r>
        <w:rPr>
          <w:rFonts w:hAnsi="宋体" w:hint="eastAsia"/>
        </w:rPr>
        <w:t>利用防虫网和防鸟网等降低虫害、鸟害；采用树干涂抹黏虫胶、束塑料薄膜等方式阻隔害虫上树；对桃树主干涂白，可防止日灼和冻害，同时对蚧壳虫和叶螨等虫害有杀灭效果；用灯光引诱金龟子、卷叶蛾、梨小食心虫等。采用糖醋液、黄板、频振式诱虫灯等诱捕杀害虫。</w:t>
      </w:r>
    </w:p>
    <w:p w:rsidR="005450F2" w:rsidRDefault="005450F2">
      <w:pPr>
        <w:pStyle w:val="a1"/>
        <w:spacing w:before="156" w:after="156" w:line="276" w:lineRule="auto"/>
        <w:ind w:left="1260" w:hangingChars="600" w:hanging="1260"/>
        <w:rPr>
          <w:rFonts w:ascii="Times New Roman" w:eastAsia="宋体"/>
        </w:rPr>
      </w:pPr>
      <w:r>
        <w:rPr>
          <w:rFonts w:ascii="Times New Roman" w:eastAsia="宋体" w:hint="eastAsia"/>
        </w:rPr>
        <w:t>生物防治</w:t>
      </w:r>
      <w:r>
        <w:rPr>
          <w:rFonts w:ascii="Times New Roman" w:eastAsia="宋体"/>
        </w:rPr>
        <w:t xml:space="preserve"> </w:t>
      </w:r>
    </w:p>
    <w:p w:rsidR="005450F2" w:rsidRDefault="005450F2">
      <w:pPr>
        <w:tabs>
          <w:tab w:val="center" w:pos="4201"/>
          <w:tab w:val="right" w:leader="dot" w:pos="9298"/>
        </w:tabs>
        <w:spacing w:line="360" w:lineRule="exact"/>
        <w:ind w:firstLineChars="200" w:firstLine="420"/>
        <w:rPr>
          <w:rFonts w:hAnsi="宋体"/>
        </w:rPr>
      </w:pPr>
      <w:r>
        <w:rPr>
          <w:rFonts w:hAnsi="宋体" w:hint="eastAsia"/>
        </w:rPr>
        <w:t>在桃园周围种植波斯菊、硫华菊等显花植物助迁和保护瓢虫、草蛉、捕食螨等害虫天敌；释放赤眼蜂等天敌昆虫；应用有益微生物及其代谢产物防治病虫害；利用昆虫信息激素诱杀或干扰成虫交配等。选用苦皮藤素、苏云金杆菌、多粘类芽孢杆菌等生物农药防治病害。</w:t>
      </w:r>
    </w:p>
    <w:p w:rsidR="005450F2" w:rsidRDefault="005450F2">
      <w:pPr>
        <w:pStyle w:val="a1"/>
        <w:spacing w:before="156" w:after="156" w:line="276" w:lineRule="auto"/>
        <w:ind w:left="1260" w:hangingChars="600" w:hanging="1260"/>
        <w:rPr>
          <w:rFonts w:ascii="Times New Roman" w:eastAsia="宋体"/>
        </w:rPr>
      </w:pPr>
      <w:r>
        <w:rPr>
          <w:rFonts w:ascii="Times New Roman" w:eastAsia="宋体" w:hint="eastAsia"/>
        </w:rPr>
        <w:t>化学防治</w:t>
      </w:r>
      <w:r>
        <w:rPr>
          <w:rFonts w:ascii="Times New Roman" w:eastAsia="宋体"/>
        </w:rPr>
        <w:t xml:space="preserve"> </w:t>
      </w:r>
    </w:p>
    <w:p w:rsidR="005450F2" w:rsidRDefault="005450F2" w:rsidP="007A2077">
      <w:pPr>
        <w:tabs>
          <w:tab w:val="center" w:pos="4201"/>
          <w:tab w:val="right" w:leader="dot" w:pos="9298"/>
        </w:tabs>
        <w:spacing w:line="360" w:lineRule="exact"/>
        <w:ind w:leftChars="197" w:left="414"/>
        <w:rPr>
          <w:rFonts w:hAnsi="宋体"/>
        </w:rPr>
      </w:pPr>
      <w:r>
        <w:rPr>
          <w:rFonts w:hAnsi="宋体"/>
          <w:szCs w:val="21"/>
        </w:rPr>
        <w:t>a</w:t>
      </w:r>
      <w:r>
        <w:rPr>
          <w:rFonts w:hAnsi="宋体" w:hint="eastAsia"/>
          <w:szCs w:val="21"/>
        </w:rPr>
        <w:t>）</w:t>
      </w:r>
      <w:r>
        <w:rPr>
          <w:rFonts w:hAnsi="宋体" w:hint="eastAsia"/>
        </w:rPr>
        <w:t>农药使用符合</w:t>
      </w:r>
      <w:r>
        <w:rPr>
          <w:rFonts w:hAnsi="宋体"/>
        </w:rPr>
        <w:t>GB/T 8321</w:t>
      </w:r>
      <w:r>
        <w:rPr>
          <w:rFonts w:hAnsi="宋体" w:hint="eastAsia"/>
        </w:rPr>
        <w:t>规定和</w:t>
      </w:r>
      <w:r>
        <w:rPr>
          <w:rFonts w:hAnsi="宋体"/>
        </w:rPr>
        <w:t>NY/T 1276</w:t>
      </w:r>
      <w:r>
        <w:rPr>
          <w:rFonts w:hAnsi="宋体" w:hint="eastAsia"/>
        </w:rPr>
        <w:t>的规定，严格执行安全间隔期等国家和行业的有关规定关键防治时期。</w:t>
      </w:r>
    </w:p>
    <w:p w:rsidR="005450F2" w:rsidRDefault="005450F2">
      <w:pPr>
        <w:tabs>
          <w:tab w:val="center" w:pos="4201"/>
          <w:tab w:val="right" w:leader="dot" w:pos="9298"/>
        </w:tabs>
        <w:spacing w:line="360" w:lineRule="exact"/>
        <w:ind w:firstLineChars="200" w:firstLine="420"/>
        <w:rPr>
          <w:rFonts w:hAnsi="宋体"/>
        </w:rPr>
      </w:pPr>
      <w:r>
        <w:rPr>
          <w:rFonts w:hAnsi="宋体"/>
        </w:rPr>
        <w:t>b</w:t>
      </w:r>
      <w:r>
        <w:rPr>
          <w:rFonts w:hAnsi="宋体" w:hint="eastAsia"/>
          <w:szCs w:val="21"/>
        </w:rPr>
        <w:t>）</w:t>
      </w:r>
      <w:r>
        <w:rPr>
          <w:rFonts w:hAnsi="宋体" w:hint="eastAsia"/>
        </w:rPr>
        <w:t>桃园每年三个关键时期宜防治到位。冬季修剪后，地面、沟渠等全园均匀细致喷一次</w:t>
      </w:r>
      <w:r>
        <w:rPr>
          <w:rFonts w:hAnsi="宋体"/>
        </w:rPr>
        <w:t xml:space="preserve">1 </w:t>
      </w:r>
      <w:r>
        <w:rPr>
          <w:rFonts w:hAnsi="宋体" w:hint="eastAsia"/>
        </w:rPr>
        <w:t>次</w:t>
      </w:r>
      <w:r>
        <w:rPr>
          <w:rFonts w:hAnsi="宋体"/>
        </w:rPr>
        <w:t>5</w:t>
      </w:r>
      <w:r>
        <w:rPr>
          <w:rFonts w:hAnsi="宋体" w:hint="eastAsia"/>
        </w:rPr>
        <w:t>°</w:t>
      </w:r>
      <w:r>
        <w:rPr>
          <w:rFonts w:hAnsi="宋体"/>
        </w:rPr>
        <w:t xml:space="preserve">Be </w:t>
      </w:r>
      <w:r>
        <w:rPr>
          <w:rFonts w:hAnsi="宋体" w:hint="eastAsia"/>
        </w:rPr>
        <w:t>石硫合剂；桃芽鳞片萌动至桃花露红时，全园喷</w:t>
      </w:r>
      <w:r>
        <w:rPr>
          <w:rFonts w:hAnsi="宋体"/>
        </w:rPr>
        <w:t xml:space="preserve"> 1 </w:t>
      </w:r>
      <w:r>
        <w:rPr>
          <w:rFonts w:hAnsi="宋体" w:hint="eastAsia"/>
        </w:rPr>
        <w:t>次</w:t>
      </w:r>
      <w:r>
        <w:rPr>
          <w:rFonts w:hAnsi="宋体"/>
        </w:rPr>
        <w:t>5</w:t>
      </w:r>
      <w:r>
        <w:rPr>
          <w:rFonts w:hAnsi="宋体" w:hint="eastAsia"/>
        </w:rPr>
        <w:t>°</w:t>
      </w:r>
      <w:r>
        <w:rPr>
          <w:rFonts w:hAnsi="宋体"/>
        </w:rPr>
        <w:t xml:space="preserve">Be </w:t>
      </w:r>
      <w:r>
        <w:rPr>
          <w:rFonts w:hAnsi="宋体" w:hint="eastAsia"/>
        </w:rPr>
        <w:t>石硫合剂，雌蕊在花露红前就伸出花瓣的品种需提前喷施；落花约</w:t>
      </w:r>
      <w:r>
        <w:rPr>
          <w:rFonts w:hAnsi="宋体"/>
        </w:rPr>
        <w:t>80%</w:t>
      </w:r>
      <w:r>
        <w:rPr>
          <w:rFonts w:hAnsi="宋体" w:hint="eastAsia"/>
        </w:rPr>
        <w:t>，视上年病虫发生情况，全园进行一次病病虫害防治。</w:t>
      </w:r>
    </w:p>
    <w:p w:rsidR="005450F2" w:rsidRDefault="005450F2">
      <w:pPr>
        <w:tabs>
          <w:tab w:val="center" w:pos="4201"/>
          <w:tab w:val="right" w:leader="dot" w:pos="9298"/>
        </w:tabs>
        <w:spacing w:line="360" w:lineRule="exact"/>
        <w:ind w:firstLineChars="200" w:firstLine="420"/>
        <w:rPr>
          <w:rFonts w:hAnsi="宋体"/>
        </w:rPr>
      </w:pPr>
      <w:r>
        <w:rPr>
          <w:rFonts w:hAnsi="宋体"/>
        </w:rPr>
        <w:t>c</w:t>
      </w:r>
      <w:r>
        <w:rPr>
          <w:rFonts w:hAnsi="宋体" w:hint="eastAsia"/>
          <w:szCs w:val="21"/>
        </w:rPr>
        <w:t>）</w:t>
      </w:r>
      <w:r>
        <w:rPr>
          <w:rFonts w:hAnsi="宋体" w:hint="eastAsia"/>
        </w:rPr>
        <w:t>其他生长期根据病虫测报和实际发生情况适时综合防治。</w:t>
      </w:r>
    </w:p>
    <w:p w:rsidR="005450F2" w:rsidRDefault="005450F2" w:rsidP="007A2077">
      <w:pPr>
        <w:pStyle w:val="a"/>
        <w:spacing w:before="312" w:after="312"/>
        <w:ind w:leftChars="-2" w:left="-4" w:firstLineChars="1" w:firstLine="2"/>
        <w:rPr>
          <w:rFonts w:ascii="Times New Roman"/>
        </w:rPr>
      </w:pPr>
      <w:r>
        <w:rPr>
          <w:rFonts w:ascii="Times New Roman" w:hint="eastAsia"/>
        </w:rPr>
        <w:t>适时采收</w:t>
      </w:r>
      <w:r>
        <w:rPr>
          <w:rFonts w:ascii="Times New Roman"/>
        </w:rPr>
        <w:t xml:space="preserve"> </w:t>
      </w:r>
    </w:p>
    <w:p w:rsidR="005450F2" w:rsidRDefault="005450F2">
      <w:pPr>
        <w:spacing w:line="360" w:lineRule="exact"/>
        <w:ind w:firstLineChars="200" w:firstLine="420"/>
      </w:pPr>
      <w:r>
        <w:rPr>
          <w:rFonts w:hAnsi="宋体" w:hint="eastAsia"/>
        </w:rPr>
        <w:t>根据品种特性、果实用途、销售距离、运输工具等条件，确定采收时间。采果时应戴手套，做到轻采、轻放、轻运，不伤果实。整个采收过程中避免机械损伤和暴晒。同一树上的果实要分批采收。采下的果实及时包装或入库。</w:t>
      </w:r>
    </w:p>
    <w:p w:rsidR="005450F2" w:rsidRPr="00F611C2" w:rsidRDefault="005450F2" w:rsidP="004E732D">
      <w:pPr>
        <w:widowControl/>
        <w:jc w:val="center"/>
        <w:rPr>
          <w:color w:val="FF0000"/>
        </w:rPr>
      </w:pPr>
      <w:r>
        <w:rPr>
          <w:noProof/>
        </w:rPr>
        <w:pict>
          <v:line id="直线 15" o:spid="_x0000_s1035" style="position:absolute;left:0;text-align:left;z-index:251661312" from="108pt,5.4pt" to="306.1pt,5.4pt" strokeweight="1.5pt"/>
        </w:pict>
      </w:r>
    </w:p>
    <w:sectPr w:rsidR="005450F2" w:rsidRPr="00F611C2" w:rsidSect="00E31A70">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0F2" w:rsidRDefault="005450F2" w:rsidP="00E31A70">
      <w:r>
        <w:separator/>
      </w:r>
    </w:p>
  </w:endnote>
  <w:endnote w:type="continuationSeparator" w:id="0">
    <w:p w:rsidR="005450F2" w:rsidRDefault="005450F2" w:rsidP="00E31A70">
      <w:r>
        <w:continuationSeparator/>
      </w:r>
    </w:p>
  </w:endnote>
</w:endnotes>
</file>

<file path=word/fontTable.xml><?xml version="1.0" encoding="utf-8"?>
<w:fonts xmlns:r="http://schemas.openxmlformats.org/officeDocument/2006/relationships" xmlns:w="http://schemas.openxmlformats.org/wordprocessingml/2006/main">
  <w:font w:name="黑体">
    <w:altName w:val="Sim??"/>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0F2" w:rsidRDefault="005450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II</w:t>
    </w:r>
    <w:r>
      <w:rPr>
        <w:rStyle w:val="PageNumber"/>
      </w:rPr>
      <w:fldChar w:fldCharType="end"/>
    </w:r>
  </w:p>
  <w:p w:rsidR="005450F2" w:rsidRDefault="005450F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0F2" w:rsidRDefault="005450F2">
    <w:pPr>
      <w:pStyle w:val="aa"/>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0F2" w:rsidRDefault="005450F2">
    <w:pPr>
      <w:pStyle w:val="Footer"/>
      <w:jc w:val="center"/>
    </w:pPr>
    <w:fldSimple w:instr=" PAGE   \* MERGEFORMAT ">
      <w:r w:rsidRPr="0006429D">
        <w:rPr>
          <w:noProof/>
          <w:lang w:val="zh-CN"/>
        </w:rPr>
        <w:t>4</w:t>
      </w:r>
    </w:fldSimple>
  </w:p>
  <w:p w:rsidR="005450F2" w:rsidRDefault="005450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0F2" w:rsidRDefault="005450F2" w:rsidP="00E31A70">
      <w:r>
        <w:separator/>
      </w:r>
    </w:p>
  </w:footnote>
  <w:footnote w:type="continuationSeparator" w:id="0">
    <w:p w:rsidR="005450F2" w:rsidRDefault="005450F2" w:rsidP="00E31A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0F2" w:rsidRDefault="005450F2">
    <w:pPr>
      <w:pStyle w:val="a8"/>
    </w:pPr>
    <w:r>
      <w:t>DB34/T   ××××—2021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91163"/>
    <w:multiLevelType w:val="multilevel"/>
    <w:tmpl w:val="1FC91163"/>
    <w:lvl w:ilvl="0">
      <w:start w:val="1"/>
      <w:numFmt w:val="decimal"/>
      <w:pStyle w:val="a"/>
      <w:suff w:val="nothing"/>
      <w:lvlText w:val="%1　"/>
      <w:lvlJc w:val="left"/>
      <w:pPr>
        <w:ind w:left="360"/>
      </w:pPr>
      <w:rPr>
        <w:rFonts w:ascii="黑体" w:eastAsia="黑体" w:hAnsi="Times New Roman" w:cs="Times New Roman" w:hint="eastAsia"/>
        <w:b w:val="0"/>
        <w:i w:val="0"/>
        <w:sz w:val="21"/>
        <w:szCs w:val="21"/>
      </w:rPr>
    </w:lvl>
    <w:lvl w:ilvl="1">
      <w:start w:val="1"/>
      <w:numFmt w:val="decimal"/>
      <w:pStyle w:val="a0"/>
      <w:suff w:val="nothing"/>
      <w:lvlText w:val="%1.%2　"/>
      <w:lvlJc w:val="left"/>
      <w:pPr>
        <w:ind w:left="426"/>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1"/>
      <w:suff w:val="nothing"/>
      <w:lvlText w:val="%1.%2.%3　"/>
      <w:lvlJc w:val="left"/>
      <w:pPr>
        <w:ind w:left="284"/>
      </w:pPr>
      <w:rPr>
        <w:rFonts w:ascii="黑体" w:eastAsia="黑体" w:hAnsi="Times New Roman" w:cs="Times New Roman" w:hint="eastAsia"/>
        <w:b w:val="0"/>
        <w:i w:val="0"/>
        <w:sz w:val="21"/>
      </w:rPr>
    </w:lvl>
    <w:lvl w:ilvl="3">
      <w:start w:val="1"/>
      <w:numFmt w:val="decimal"/>
      <w:pStyle w:val="a2"/>
      <w:suff w:val="nothing"/>
      <w:lvlText w:val="%1.%2.%3.%4　"/>
      <w:lvlJc w:val="left"/>
      <w:pPr>
        <w:ind w:left="420"/>
      </w:pPr>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num w:numId="1">
    <w:abstractNumId w:val="0"/>
  </w:num>
  <w:num w:numId="2">
    <w:abstractNumId w:val="0"/>
  </w:num>
  <w:num w:numId="3">
    <w:abstractNumId w:val="0"/>
    <w:lvlOverride w:ilvl="0">
      <w:startOverride w:val="4"/>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4DDF"/>
    <w:rsid w:val="000017BF"/>
    <w:rsid w:val="00013116"/>
    <w:rsid w:val="000275BC"/>
    <w:rsid w:val="000303B5"/>
    <w:rsid w:val="000608A0"/>
    <w:rsid w:val="0006429D"/>
    <w:rsid w:val="0007087F"/>
    <w:rsid w:val="00072111"/>
    <w:rsid w:val="00073D6B"/>
    <w:rsid w:val="00074AE2"/>
    <w:rsid w:val="00074DA2"/>
    <w:rsid w:val="00077504"/>
    <w:rsid w:val="000B44B7"/>
    <w:rsid w:val="000C69B3"/>
    <w:rsid w:val="000D151A"/>
    <w:rsid w:val="000E3FD4"/>
    <w:rsid w:val="000F4593"/>
    <w:rsid w:val="001105EB"/>
    <w:rsid w:val="00112B0C"/>
    <w:rsid w:val="00124ED7"/>
    <w:rsid w:val="001260F5"/>
    <w:rsid w:val="00133D9B"/>
    <w:rsid w:val="00156082"/>
    <w:rsid w:val="00180086"/>
    <w:rsid w:val="001916C1"/>
    <w:rsid w:val="001B1830"/>
    <w:rsid w:val="001C1964"/>
    <w:rsid w:val="001C6CCE"/>
    <w:rsid w:val="00205A6F"/>
    <w:rsid w:val="00206C53"/>
    <w:rsid w:val="00216E2D"/>
    <w:rsid w:val="002262E6"/>
    <w:rsid w:val="00236DF5"/>
    <w:rsid w:val="00253775"/>
    <w:rsid w:val="00275B42"/>
    <w:rsid w:val="00277ABA"/>
    <w:rsid w:val="00277F08"/>
    <w:rsid w:val="002921DA"/>
    <w:rsid w:val="002B00F6"/>
    <w:rsid w:val="002B1A86"/>
    <w:rsid w:val="002B244E"/>
    <w:rsid w:val="002C76B3"/>
    <w:rsid w:val="002D172F"/>
    <w:rsid w:val="002D3E75"/>
    <w:rsid w:val="002D4F7D"/>
    <w:rsid w:val="002E0161"/>
    <w:rsid w:val="002E7308"/>
    <w:rsid w:val="002F3D4A"/>
    <w:rsid w:val="002F595F"/>
    <w:rsid w:val="00300F3D"/>
    <w:rsid w:val="00305447"/>
    <w:rsid w:val="00313C1B"/>
    <w:rsid w:val="00321E30"/>
    <w:rsid w:val="00362FD3"/>
    <w:rsid w:val="00380A59"/>
    <w:rsid w:val="00397B84"/>
    <w:rsid w:val="003B126E"/>
    <w:rsid w:val="003D510C"/>
    <w:rsid w:val="003F16C5"/>
    <w:rsid w:val="003F737F"/>
    <w:rsid w:val="00412F1E"/>
    <w:rsid w:val="00415E1F"/>
    <w:rsid w:val="00467A1D"/>
    <w:rsid w:val="004752D3"/>
    <w:rsid w:val="00494F3A"/>
    <w:rsid w:val="00497D0A"/>
    <w:rsid w:val="004A0E98"/>
    <w:rsid w:val="004A1FE7"/>
    <w:rsid w:val="004C4FCB"/>
    <w:rsid w:val="004E314B"/>
    <w:rsid w:val="004E732D"/>
    <w:rsid w:val="004E7DBC"/>
    <w:rsid w:val="004F6A28"/>
    <w:rsid w:val="005070CB"/>
    <w:rsid w:val="00542C80"/>
    <w:rsid w:val="005450F2"/>
    <w:rsid w:val="0058736C"/>
    <w:rsid w:val="005C194E"/>
    <w:rsid w:val="005C26E3"/>
    <w:rsid w:val="005C4AED"/>
    <w:rsid w:val="005F5B5F"/>
    <w:rsid w:val="00671CCE"/>
    <w:rsid w:val="00694D01"/>
    <w:rsid w:val="006B3916"/>
    <w:rsid w:val="006C62D3"/>
    <w:rsid w:val="006D3565"/>
    <w:rsid w:val="006E579F"/>
    <w:rsid w:val="00706401"/>
    <w:rsid w:val="00737F47"/>
    <w:rsid w:val="00743235"/>
    <w:rsid w:val="00761DB4"/>
    <w:rsid w:val="00765DC3"/>
    <w:rsid w:val="0079493D"/>
    <w:rsid w:val="007A2077"/>
    <w:rsid w:val="007A30A3"/>
    <w:rsid w:val="007E48A4"/>
    <w:rsid w:val="00826155"/>
    <w:rsid w:val="00844F18"/>
    <w:rsid w:val="00852A8C"/>
    <w:rsid w:val="008857D8"/>
    <w:rsid w:val="00897CD8"/>
    <w:rsid w:val="008D7CC8"/>
    <w:rsid w:val="008E68D3"/>
    <w:rsid w:val="009044B2"/>
    <w:rsid w:val="00914EF3"/>
    <w:rsid w:val="009153AB"/>
    <w:rsid w:val="0092024D"/>
    <w:rsid w:val="0094116C"/>
    <w:rsid w:val="009479FA"/>
    <w:rsid w:val="0096007A"/>
    <w:rsid w:val="00967726"/>
    <w:rsid w:val="00972159"/>
    <w:rsid w:val="009810C1"/>
    <w:rsid w:val="009A1C35"/>
    <w:rsid w:val="009A4DC9"/>
    <w:rsid w:val="009B79DD"/>
    <w:rsid w:val="009E5EE4"/>
    <w:rsid w:val="00A248B2"/>
    <w:rsid w:val="00A254B9"/>
    <w:rsid w:val="00A60130"/>
    <w:rsid w:val="00AB4C81"/>
    <w:rsid w:val="00AC338E"/>
    <w:rsid w:val="00AE1E4B"/>
    <w:rsid w:val="00AF46EE"/>
    <w:rsid w:val="00AF4DDF"/>
    <w:rsid w:val="00B07BBF"/>
    <w:rsid w:val="00B2147C"/>
    <w:rsid w:val="00B32A46"/>
    <w:rsid w:val="00B4391E"/>
    <w:rsid w:val="00B50E1B"/>
    <w:rsid w:val="00B73465"/>
    <w:rsid w:val="00B81D85"/>
    <w:rsid w:val="00B87C99"/>
    <w:rsid w:val="00B90C2F"/>
    <w:rsid w:val="00B97C19"/>
    <w:rsid w:val="00BC27E6"/>
    <w:rsid w:val="00BD2D06"/>
    <w:rsid w:val="00BE0729"/>
    <w:rsid w:val="00BF2D03"/>
    <w:rsid w:val="00C00489"/>
    <w:rsid w:val="00C232CC"/>
    <w:rsid w:val="00C335A6"/>
    <w:rsid w:val="00C556C1"/>
    <w:rsid w:val="00C60152"/>
    <w:rsid w:val="00C75899"/>
    <w:rsid w:val="00C9680C"/>
    <w:rsid w:val="00CC353E"/>
    <w:rsid w:val="00CD2BA1"/>
    <w:rsid w:val="00CF33C0"/>
    <w:rsid w:val="00CF52C5"/>
    <w:rsid w:val="00D06667"/>
    <w:rsid w:val="00D07FD3"/>
    <w:rsid w:val="00D2282B"/>
    <w:rsid w:val="00D452E1"/>
    <w:rsid w:val="00D46E63"/>
    <w:rsid w:val="00D52BEF"/>
    <w:rsid w:val="00D625F4"/>
    <w:rsid w:val="00D75191"/>
    <w:rsid w:val="00D815B1"/>
    <w:rsid w:val="00DE7055"/>
    <w:rsid w:val="00DF6FDB"/>
    <w:rsid w:val="00E04E21"/>
    <w:rsid w:val="00E31688"/>
    <w:rsid w:val="00E31A70"/>
    <w:rsid w:val="00E45E30"/>
    <w:rsid w:val="00E538CE"/>
    <w:rsid w:val="00E67C61"/>
    <w:rsid w:val="00EA2FCB"/>
    <w:rsid w:val="00ED5272"/>
    <w:rsid w:val="00ED7E10"/>
    <w:rsid w:val="00EE0A5F"/>
    <w:rsid w:val="00EF01B7"/>
    <w:rsid w:val="00F0715E"/>
    <w:rsid w:val="00F126E8"/>
    <w:rsid w:val="00F171BF"/>
    <w:rsid w:val="00F22932"/>
    <w:rsid w:val="00F466D5"/>
    <w:rsid w:val="00F611C2"/>
    <w:rsid w:val="00F735DB"/>
    <w:rsid w:val="00F87B2F"/>
    <w:rsid w:val="00F9296B"/>
    <w:rsid w:val="00FA6A36"/>
    <w:rsid w:val="043205E7"/>
    <w:rsid w:val="0585406F"/>
    <w:rsid w:val="067B3668"/>
    <w:rsid w:val="08E70987"/>
    <w:rsid w:val="0A376243"/>
    <w:rsid w:val="0A871459"/>
    <w:rsid w:val="0FCC3AD0"/>
    <w:rsid w:val="118C4B74"/>
    <w:rsid w:val="136C2B0A"/>
    <w:rsid w:val="16370031"/>
    <w:rsid w:val="16CE6057"/>
    <w:rsid w:val="181972DF"/>
    <w:rsid w:val="18DD4200"/>
    <w:rsid w:val="19F40E9F"/>
    <w:rsid w:val="1C4927C9"/>
    <w:rsid w:val="1D1C7D0F"/>
    <w:rsid w:val="1D2E04C2"/>
    <w:rsid w:val="218F68FD"/>
    <w:rsid w:val="21A40E40"/>
    <w:rsid w:val="21F208E9"/>
    <w:rsid w:val="285B285A"/>
    <w:rsid w:val="28691CF6"/>
    <w:rsid w:val="293808B7"/>
    <w:rsid w:val="2A58038A"/>
    <w:rsid w:val="2C5E6D9A"/>
    <w:rsid w:val="2D281BED"/>
    <w:rsid w:val="2F34265B"/>
    <w:rsid w:val="30AF73C3"/>
    <w:rsid w:val="32296404"/>
    <w:rsid w:val="32EB79CB"/>
    <w:rsid w:val="36675CF7"/>
    <w:rsid w:val="38D4651C"/>
    <w:rsid w:val="39FB479B"/>
    <w:rsid w:val="3A820B0F"/>
    <w:rsid w:val="3AFC6856"/>
    <w:rsid w:val="3BE861CC"/>
    <w:rsid w:val="3C544055"/>
    <w:rsid w:val="3D3B2FA4"/>
    <w:rsid w:val="3FCC7BF5"/>
    <w:rsid w:val="428A238B"/>
    <w:rsid w:val="444F21C4"/>
    <w:rsid w:val="4520431C"/>
    <w:rsid w:val="4988457A"/>
    <w:rsid w:val="4B0C35E0"/>
    <w:rsid w:val="4DB15DCD"/>
    <w:rsid w:val="514351A3"/>
    <w:rsid w:val="51697DC3"/>
    <w:rsid w:val="53DE3088"/>
    <w:rsid w:val="55185F9E"/>
    <w:rsid w:val="5A237AE0"/>
    <w:rsid w:val="5B2D4B81"/>
    <w:rsid w:val="5B7E7928"/>
    <w:rsid w:val="60053582"/>
    <w:rsid w:val="60560D4B"/>
    <w:rsid w:val="60A32CE9"/>
    <w:rsid w:val="63642686"/>
    <w:rsid w:val="6BBC43DA"/>
    <w:rsid w:val="6BEA0296"/>
    <w:rsid w:val="6D8A025A"/>
    <w:rsid w:val="6F421517"/>
    <w:rsid w:val="70962288"/>
    <w:rsid w:val="79EB11C2"/>
    <w:rsid w:val="7B995770"/>
    <w:rsid w:val="7EE668D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A70"/>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31A70"/>
    <w:rPr>
      <w:sz w:val="18"/>
      <w:szCs w:val="18"/>
    </w:rPr>
  </w:style>
  <w:style w:type="character" w:customStyle="1" w:styleId="BalloonTextChar">
    <w:name w:val="Balloon Text Char"/>
    <w:basedOn w:val="DefaultParagraphFont"/>
    <w:link w:val="BalloonText"/>
    <w:uiPriority w:val="99"/>
    <w:semiHidden/>
    <w:locked/>
    <w:rsid w:val="00E31A70"/>
    <w:rPr>
      <w:rFonts w:ascii="Times New Roman" w:eastAsia="宋体" w:hAnsi="Times New Roman" w:cs="Times New Roman"/>
      <w:sz w:val="18"/>
      <w:szCs w:val="18"/>
    </w:rPr>
  </w:style>
  <w:style w:type="paragraph" w:styleId="Footer">
    <w:name w:val="footer"/>
    <w:basedOn w:val="Normal"/>
    <w:link w:val="FooterChar"/>
    <w:uiPriority w:val="99"/>
    <w:rsid w:val="00E31A7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E31A70"/>
    <w:rPr>
      <w:rFonts w:ascii="Times New Roman" w:eastAsia="宋体" w:hAnsi="Times New Roman" w:cs="Times New Roman"/>
      <w:sz w:val="18"/>
      <w:szCs w:val="18"/>
    </w:rPr>
  </w:style>
  <w:style w:type="paragraph" w:styleId="Header">
    <w:name w:val="header"/>
    <w:basedOn w:val="Normal"/>
    <w:link w:val="HeaderChar"/>
    <w:uiPriority w:val="99"/>
    <w:rsid w:val="00E31A7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31A70"/>
    <w:rPr>
      <w:rFonts w:ascii="Times New Roman" w:eastAsia="宋体" w:hAnsi="Times New Roman" w:cs="Times New Roman"/>
      <w:sz w:val="18"/>
      <w:szCs w:val="18"/>
    </w:rPr>
  </w:style>
  <w:style w:type="table" w:styleId="TableGrid">
    <w:name w:val="Table Grid"/>
    <w:basedOn w:val="TableNormal"/>
    <w:uiPriority w:val="99"/>
    <w:rsid w:val="00E31A7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E31A70"/>
    <w:rPr>
      <w:rFonts w:ascii="Times New Roman" w:eastAsia="宋体" w:hAnsi="Times New Roman" w:cs="Times New Roman"/>
      <w:sz w:val="18"/>
    </w:rPr>
  </w:style>
  <w:style w:type="character" w:customStyle="1" w:styleId="Char">
    <w:name w:val="段 Char"/>
    <w:basedOn w:val="DefaultParagraphFont"/>
    <w:link w:val="a3"/>
    <w:uiPriority w:val="99"/>
    <w:locked/>
    <w:rsid w:val="00E31A70"/>
    <w:rPr>
      <w:rFonts w:ascii="宋体" w:hAnsi="Calibri" w:cs="Times New Roman"/>
      <w:kern w:val="2"/>
      <w:sz w:val="22"/>
      <w:szCs w:val="22"/>
      <w:lang w:val="en-US" w:eastAsia="zh-CN" w:bidi="ar-SA"/>
    </w:rPr>
  </w:style>
  <w:style w:type="paragraph" w:customStyle="1" w:styleId="a3">
    <w:name w:val="段"/>
    <w:link w:val="Char"/>
    <w:uiPriority w:val="99"/>
    <w:rsid w:val="00E31A70"/>
    <w:pPr>
      <w:tabs>
        <w:tab w:val="center" w:pos="4201"/>
        <w:tab w:val="right" w:leader="dot" w:pos="9298"/>
      </w:tabs>
      <w:autoSpaceDE w:val="0"/>
      <w:autoSpaceDN w:val="0"/>
      <w:ind w:firstLineChars="200" w:firstLine="420"/>
      <w:jc w:val="both"/>
    </w:pPr>
    <w:rPr>
      <w:rFonts w:ascii="宋体" w:hAnsi="Calibri"/>
    </w:rPr>
  </w:style>
  <w:style w:type="paragraph" w:customStyle="1" w:styleId="a">
    <w:name w:val="章标题"/>
    <w:next w:val="a3"/>
    <w:uiPriority w:val="99"/>
    <w:rsid w:val="00E31A70"/>
    <w:pPr>
      <w:numPr>
        <w:numId w:val="1"/>
      </w:numPr>
      <w:spacing w:beforeLines="100" w:afterLines="100"/>
      <w:ind w:left="420"/>
      <w:jc w:val="both"/>
      <w:outlineLvl w:val="1"/>
    </w:pPr>
    <w:rPr>
      <w:rFonts w:ascii="黑体" w:eastAsia="黑体"/>
      <w:kern w:val="0"/>
      <w:szCs w:val="20"/>
    </w:rPr>
  </w:style>
  <w:style w:type="paragraph" w:customStyle="1" w:styleId="a4">
    <w:name w:val="目次、标准名称标题"/>
    <w:basedOn w:val="Normal"/>
    <w:next w:val="a3"/>
    <w:uiPriority w:val="99"/>
    <w:rsid w:val="00E31A7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0">
    <w:name w:val="一级条标题"/>
    <w:next w:val="a3"/>
    <w:uiPriority w:val="99"/>
    <w:rsid w:val="00E31A70"/>
    <w:pPr>
      <w:numPr>
        <w:ilvl w:val="1"/>
        <w:numId w:val="1"/>
      </w:numPr>
      <w:spacing w:beforeLines="50" w:afterLines="50"/>
      <w:outlineLvl w:val="2"/>
    </w:pPr>
    <w:rPr>
      <w:rFonts w:ascii="黑体" w:eastAsia="黑体"/>
      <w:kern w:val="0"/>
      <w:szCs w:val="21"/>
    </w:rPr>
  </w:style>
  <w:style w:type="paragraph" w:customStyle="1" w:styleId="a1">
    <w:name w:val="二级条标题"/>
    <w:basedOn w:val="a0"/>
    <w:next w:val="a3"/>
    <w:uiPriority w:val="99"/>
    <w:rsid w:val="00E31A70"/>
    <w:pPr>
      <w:numPr>
        <w:ilvl w:val="2"/>
      </w:numPr>
      <w:spacing w:before="50" w:after="50"/>
      <w:outlineLvl w:val="3"/>
    </w:pPr>
  </w:style>
  <w:style w:type="paragraph" w:customStyle="1" w:styleId="1">
    <w:name w:val="列出段落1"/>
    <w:basedOn w:val="Normal"/>
    <w:uiPriority w:val="99"/>
    <w:rsid w:val="00E31A70"/>
    <w:pPr>
      <w:ind w:firstLineChars="200" w:firstLine="420"/>
    </w:pPr>
    <w:rPr>
      <w:szCs w:val="21"/>
    </w:rPr>
  </w:style>
  <w:style w:type="paragraph" w:customStyle="1" w:styleId="a5">
    <w:name w:val="封面一致性程度标识"/>
    <w:uiPriority w:val="99"/>
    <w:rsid w:val="00E31A70"/>
    <w:pPr>
      <w:spacing w:before="440" w:line="400" w:lineRule="exact"/>
      <w:jc w:val="center"/>
    </w:pPr>
    <w:rPr>
      <w:rFonts w:ascii="宋体"/>
      <w:kern w:val="0"/>
      <w:sz w:val="28"/>
      <w:szCs w:val="20"/>
    </w:rPr>
  </w:style>
  <w:style w:type="paragraph" w:customStyle="1" w:styleId="a6">
    <w:name w:val="附录标识"/>
    <w:basedOn w:val="Normal"/>
    <w:uiPriority w:val="99"/>
    <w:rsid w:val="00E31A70"/>
    <w:pPr>
      <w:widowControl/>
      <w:shd w:val="clear" w:color="FFFFFF" w:fill="FFFFFF"/>
      <w:tabs>
        <w:tab w:val="left" w:pos="6405"/>
      </w:tabs>
      <w:spacing w:before="640" w:after="200"/>
      <w:ind w:left="420"/>
      <w:jc w:val="center"/>
      <w:outlineLvl w:val="0"/>
    </w:pPr>
    <w:rPr>
      <w:rFonts w:ascii="黑体" w:eastAsia="黑体"/>
      <w:kern w:val="0"/>
      <w:szCs w:val="20"/>
    </w:rPr>
  </w:style>
  <w:style w:type="character" w:customStyle="1" w:styleId="a7">
    <w:name w:val="发布"/>
    <w:basedOn w:val="DefaultParagraphFont"/>
    <w:uiPriority w:val="99"/>
    <w:rsid w:val="00E31A70"/>
    <w:rPr>
      <w:rFonts w:ascii="黑体" w:eastAsia="黑体" w:cs="Times New Roman"/>
      <w:spacing w:val="22"/>
      <w:w w:val="100"/>
      <w:position w:val="3"/>
      <w:sz w:val="28"/>
    </w:rPr>
  </w:style>
  <w:style w:type="paragraph" w:customStyle="1" w:styleId="a8">
    <w:name w:val="标准书眉_奇数页"/>
    <w:next w:val="Normal"/>
    <w:uiPriority w:val="99"/>
    <w:rsid w:val="00E31A70"/>
    <w:pPr>
      <w:tabs>
        <w:tab w:val="center" w:pos="4154"/>
        <w:tab w:val="right" w:pos="8306"/>
      </w:tabs>
      <w:spacing w:after="120"/>
      <w:jc w:val="right"/>
    </w:pPr>
    <w:rPr>
      <w:kern w:val="0"/>
      <w:szCs w:val="20"/>
    </w:rPr>
  </w:style>
  <w:style w:type="paragraph" w:customStyle="1" w:styleId="a9">
    <w:name w:val="封面标准名称"/>
    <w:uiPriority w:val="99"/>
    <w:rsid w:val="00E31A70"/>
    <w:pPr>
      <w:framePr w:w="9638" w:h="6917" w:hRule="exact" w:wrap="around" w:hAnchor="margin" w:xAlign="center" w:y="5955" w:anchorLock="1"/>
      <w:widowControl w:val="0"/>
      <w:spacing w:line="680" w:lineRule="exact"/>
      <w:jc w:val="center"/>
      <w:textAlignment w:val="center"/>
    </w:pPr>
    <w:rPr>
      <w:rFonts w:ascii="黑体" w:eastAsia="黑体"/>
      <w:kern w:val="0"/>
      <w:sz w:val="52"/>
      <w:szCs w:val="20"/>
    </w:rPr>
  </w:style>
  <w:style w:type="paragraph" w:customStyle="1" w:styleId="aa">
    <w:name w:val="标准书脚_奇数页"/>
    <w:uiPriority w:val="99"/>
    <w:rsid w:val="00E31A70"/>
    <w:pPr>
      <w:spacing w:before="120"/>
      <w:jc w:val="right"/>
    </w:pPr>
    <w:rPr>
      <w:kern w:val="0"/>
      <w:sz w:val="18"/>
      <w:szCs w:val="20"/>
    </w:rPr>
  </w:style>
  <w:style w:type="paragraph" w:customStyle="1" w:styleId="ab">
    <w:name w:val="封面标准文稿编辑信息"/>
    <w:uiPriority w:val="99"/>
    <w:rsid w:val="00E31A70"/>
    <w:pPr>
      <w:spacing w:before="180" w:line="180" w:lineRule="exact"/>
      <w:jc w:val="center"/>
    </w:pPr>
    <w:rPr>
      <w:rFonts w:ascii="宋体"/>
      <w:kern w:val="0"/>
      <w:szCs w:val="20"/>
    </w:rPr>
  </w:style>
  <w:style w:type="paragraph" w:customStyle="1" w:styleId="ac">
    <w:name w:val="标准标志"/>
    <w:next w:val="Normal"/>
    <w:uiPriority w:val="99"/>
    <w:rsid w:val="00E31A70"/>
    <w:pPr>
      <w:framePr w:w="2268" w:h="1392" w:hRule="exact" w:wrap="around" w:hAnchor="margin" w:x="6748" w:y="171" w:anchorLock="1"/>
      <w:shd w:val="solid" w:color="FFFFFF" w:fill="FFFFFF"/>
      <w:spacing w:line="240" w:lineRule="atLeast"/>
      <w:jc w:val="right"/>
    </w:pPr>
    <w:rPr>
      <w:b/>
      <w:w w:val="130"/>
      <w:kern w:val="0"/>
      <w:sz w:val="96"/>
      <w:szCs w:val="20"/>
    </w:rPr>
  </w:style>
  <w:style w:type="paragraph" w:customStyle="1" w:styleId="ad">
    <w:name w:val="实施日期"/>
    <w:basedOn w:val="ae"/>
    <w:uiPriority w:val="99"/>
    <w:rsid w:val="00E31A70"/>
    <w:pPr>
      <w:framePr w:hSpace="0" w:wrap="around" w:xAlign="right"/>
      <w:jc w:val="right"/>
    </w:pPr>
  </w:style>
  <w:style w:type="paragraph" w:customStyle="1" w:styleId="ae">
    <w:name w:val="发布日期"/>
    <w:uiPriority w:val="99"/>
    <w:rsid w:val="00E31A70"/>
    <w:pPr>
      <w:framePr w:w="4000" w:h="473" w:hRule="exact" w:hSpace="180" w:vSpace="180" w:wrap="around" w:hAnchor="margin" w:y="13511" w:anchorLock="1"/>
    </w:pPr>
    <w:rPr>
      <w:rFonts w:eastAsia="黑体"/>
      <w:kern w:val="0"/>
      <w:sz w:val="28"/>
      <w:szCs w:val="20"/>
    </w:rPr>
  </w:style>
  <w:style w:type="paragraph" w:customStyle="1" w:styleId="af">
    <w:name w:val="前言、引言标题"/>
    <w:next w:val="Normal"/>
    <w:uiPriority w:val="99"/>
    <w:rsid w:val="00E31A70"/>
    <w:pPr>
      <w:shd w:val="clear" w:color="FFFFFF" w:fill="FFFFFF"/>
      <w:spacing w:before="640" w:after="560"/>
      <w:ind w:left="420"/>
      <w:jc w:val="center"/>
      <w:outlineLvl w:val="0"/>
    </w:pPr>
    <w:rPr>
      <w:rFonts w:ascii="黑体" w:eastAsia="黑体"/>
      <w:kern w:val="0"/>
      <w:sz w:val="32"/>
      <w:szCs w:val="20"/>
    </w:rPr>
  </w:style>
  <w:style w:type="paragraph" w:customStyle="1" w:styleId="af0">
    <w:name w:val="其他发布部门"/>
    <w:basedOn w:val="Normal"/>
    <w:uiPriority w:val="99"/>
    <w:rsid w:val="00E31A70"/>
    <w:pPr>
      <w:framePr w:w="7433" w:h="585" w:hRule="exact" w:hSpace="180" w:vSpace="180" w:wrap="around" w:hAnchor="margin" w:xAlign="center" w:y="14401" w:anchorLock="1"/>
      <w:widowControl/>
      <w:spacing w:line="240" w:lineRule="atLeast"/>
      <w:jc w:val="center"/>
    </w:pPr>
    <w:rPr>
      <w:rFonts w:ascii="黑体" w:eastAsia="黑体"/>
      <w:spacing w:val="20"/>
      <w:w w:val="135"/>
      <w:kern w:val="0"/>
      <w:sz w:val="36"/>
      <w:szCs w:val="20"/>
    </w:rPr>
  </w:style>
  <w:style w:type="paragraph" w:customStyle="1" w:styleId="af1">
    <w:name w:val="封面正文"/>
    <w:uiPriority w:val="99"/>
    <w:rsid w:val="00E31A70"/>
    <w:pPr>
      <w:jc w:val="both"/>
    </w:pPr>
    <w:rPr>
      <w:kern w:val="0"/>
      <w:sz w:val="20"/>
      <w:szCs w:val="20"/>
    </w:rPr>
  </w:style>
  <w:style w:type="paragraph" w:customStyle="1" w:styleId="10">
    <w:name w:val="封面标准号1"/>
    <w:uiPriority w:val="99"/>
    <w:rsid w:val="00E31A70"/>
    <w:pPr>
      <w:widowControl w:val="0"/>
      <w:kinsoku w:val="0"/>
      <w:overflowPunct w:val="0"/>
      <w:autoSpaceDE w:val="0"/>
      <w:autoSpaceDN w:val="0"/>
      <w:spacing w:before="308"/>
      <w:jc w:val="right"/>
      <w:textAlignment w:val="center"/>
    </w:pPr>
    <w:rPr>
      <w:kern w:val="0"/>
      <w:sz w:val="28"/>
      <w:szCs w:val="20"/>
    </w:rPr>
  </w:style>
  <w:style w:type="paragraph" w:customStyle="1" w:styleId="af2">
    <w:name w:val="标准书眉一"/>
    <w:uiPriority w:val="99"/>
    <w:rsid w:val="00E31A70"/>
    <w:pPr>
      <w:jc w:val="both"/>
    </w:pPr>
    <w:rPr>
      <w:kern w:val="0"/>
      <w:sz w:val="20"/>
      <w:szCs w:val="20"/>
    </w:rPr>
  </w:style>
  <w:style w:type="paragraph" w:customStyle="1" w:styleId="af3">
    <w:name w:val="其他标准称谓"/>
    <w:uiPriority w:val="99"/>
    <w:rsid w:val="00E31A70"/>
    <w:pPr>
      <w:spacing w:line="240" w:lineRule="atLeast"/>
      <w:jc w:val="distribute"/>
    </w:pPr>
    <w:rPr>
      <w:rFonts w:ascii="黑体" w:eastAsia="黑体" w:hAnsi="宋体"/>
      <w:kern w:val="0"/>
      <w:sz w:val="52"/>
      <w:szCs w:val="20"/>
    </w:rPr>
  </w:style>
  <w:style w:type="paragraph" w:customStyle="1" w:styleId="af4">
    <w:name w:val="文献分类号"/>
    <w:uiPriority w:val="99"/>
    <w:rsid w:val="00E31A70"/>
    <w:pPr>
      <w:framePr w:hSpace="180" w:vSpace="180" w:wrap="around" w:hAnchor="margin" w:y="1" w:anchorLock="1"/>
      <w:widowControl w:val="0"/>
      <w:textAlignment w:val="center"/>
    </w:pPr>
    <w:rPr>
      <w:rFonts w:eastAsia="黑体"/>
      <w:kern w:val="0"/>
      <w:szCs w:val="20"/>
    </w:rPr>
  </w:style>
  <w:style w:type="paragraph" w:customStyle="1" w:styleId="a2">
    <w:name w:val="三级条标题"/>
    <w:basedOn w:val="a1"/>
    <w:next w:val="a3"/>
    <w:uiPriority w:val="99"/>
    <w:rsid w:val="00E31A70"/>
    <w:pPr>
      <w:numPr>
        <w:ilvl w:val="3"/>
      </w:numPr>
      <w:outlineLvl w:val="4"/>
    </w:pPr>
  </w:style>
  <w:style w:type="paragraph" w:customStyle="1" w:styleId="af5">
    <w:name w:val="其他标准标志"/>
    <w:basedOn w:val="ac"/>
    <w:uiPriority w:val="99"/>
    <w:rsid w:val="00CF52C5"/>
    <w:pPr>
      <w:framePr w:w="0" w:hRule="auto" w:wrap="auto" w:hAnchor="text" w:xAlign="left" w:yAlign="inline" w:anchorLock="0"/>
    </w:pPr>
    <w:rPr>
      <w:rFonts w:ascii="Calibri" w:hAnsi="Calibri"/>
      <w:szCs w:val="9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360doc.cn/article/32712951_724041133.html" TargetMode="External"/><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126</TotalTime>
  <Pages>11</Pages>
  <Words>950</Words>
  <Characters>5421</Characters>
  <Application>Microsoft Office Outlook</Application>
  <DocSecurity>0</DocSecurity>
  <Lines>0</Lines>
  <Paragraphs>0</Paragraphs>
  <ScaleCrop>false</ScaleCrop>
  <Company>P R 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User</cp:lastModifiedBy>
  <cp:revision>37</cp:revision>
  <dcterms:created xsi:type="dcterms:W3CDTF">2020-12-18T07:06:00Z</dcterms:created>
  <dcterms:modified xsi:type="dcterms:W3CDTF">2021-04-21T04:22:00Z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