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51" w:rsidRDefault="00DA6551" w:rsidP="00734A47">
      <w:pPr>
        <w:pStyle w:val="af3"/>
        <w:framePr w:wrap="around" w:vAnchor="page" w:hAnchor="page" w:x="1599" w:y="1419"/>
        <w:jc w:val="right"/>
      </w:pPr>
      <w:bookmarkStart w:id="0" w:name="SectionMark0"/>
      <w:r w:rsidRPr="000B44B7">
        <w:rPr>
          <w:sz w:val="48"/>
          <w:szCs w:val="48"/>
        </w:rPr>
        <w:br w:type="page"/>
      </w:r>
      <w:r>
        <w:rPr>
          <w:noProof/>
        </w:rPr>
        <w:pict>
          <v:rect id="BAH" o:spid="_x0000_s1026" style="position:absolute;left:0;text-align:left;margin-left:-5.25pt;margin-top:0;width:68.25pt;height:15.6pt;z-index:-251653632" stroked="f">
            <v:textbox>
              <w:txbxContent>
                <w:p w:rsidR="00DA6551" w:rsidRDefault="00DA6551" w:rsidP="00767691"/>
              </w:txbxContent>
            </v:textbox>
          </v:rect>
        </w:pict>
      </w:r>
      <w:bookmarkStart w:id="1" w:name="BAH"/>
      <w:r>
        <w:fldChar w:fldCharType="begin">
          <w:ffData>
            <w:name w:val="BAH"/>
            <w:enabled/>
            <w:calcOnExit w:val="0"/>
            <w:textInput/>
          </w:ffData>
        </w:fldChar>
      </w:r>
      <w:r>
        <w:instrText xml:space="preserve"> FORMTEXT </w:instrText>
      </w:r>
      <w:r>
        <w:fldChar w:fldCharType="separate"/>
      </w:r>
      <w:r>
        <w:rPr>
          <w:noProof/>
        </w:rPr>
        <w:t xml:space="preserve">B </w:t>
      </w:r>
      <w:r>
        <w:fldChar w:fldCharType="end"/>
      </w:r>
      <w:bookmarkEnd w:id="1"/>
    </w:p>
    <w:p w:rsidR="00DA6551" w:rsidRDefault="00DA6551" w:rsidP="00767691">
      <w:pPr>
        <w:pStyle w:val="af4"/>
        <w:rPr>
          <w:rFonts w:ascii="Times New Roman" w:hAnsi="Times New Roman"/>
        </w:rPr>
      </w:pPr>
      <w:r>
        <w:rPr>
          <w:rFonts w:ascii="Times New Roman" w:hAnsi="Times New Roman"/>
        </w:rPr>
        <w:t>DB</w:t>
      </w:r>
      <w:bookmarkStart w:id="2" w:name="c3"/>
      <w:r>
        <w:rPr>
          <w:rFonts w:ascii="Times New Roman" w:hAnsi="Times New Roman"/>
        </w:rPr>
        <w:fldChar w:fldCharType="begin">
          <w:ffData>
            <w:name w:val="c3"/>
            <w:enabled/>
            <w:calcOnExit w:val="0"/>
            <w:entryMacro w:val="ShowHelp16"/>
            <w:textInput>
              <w:maxLength w:val="2"/>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34</w:t>
      </w:r>
      <w:r>
        <w:rPr>
          <w:rFonts w:ascii="Times New Roman" w:hAnsi="Times New Roman"/>
        </w:rPr>
        <w:fldChar w:fldCharType="end"/>
      </w:r>
      <w:bookmarkEnd w:id="2"/>
    </w:p>
    <w:p w:rsidR="00DA6551" w:rsidRPr="000B44B7" w:rsidRDefault="00DA6551" w:rsidP="0094116C">
      <w:pPr>
        <w:pStyle w:val="af0"/>
        <w:sectPr w:rsidR="00DA6551" w:rsidRPr="000B44B7" w:rsidSect="00E5342B">
          <w:headerReference w:type="default" r:id="rId7"/>
          <w:footerReference w:type="even" r:id="rId8"/>
          <w:footerReference w:type="default" r:id="rId9"/>
          <w:headerReference w:type="first" r:id="rId10"/>
          <w:pgSz w:w="11907" w:h="16839"/>
          <w:pgMar w:top="1418" w:right="1418" w:bottom="1418" w:left="1418" w:header="0" w:footer="0" w:gutter="0"/>
          <w:pgNumType w:start="1"/>
          <w:cols w:space="720"/>
          <w:titlePg/>
          <w:docGrid w:type="lines" w:linePitch="312"/>
        </w:sectPr>
      </w:pPr>
      <w:r>
        <w:rPr>
          <w:noProof/>
        </w:rPr>
        <w:pict>
          <v:line id="直线 11" o:spid="_x0000_s1027" style="position:absolute;left:0;text-align:left;z-index:251661824" from="0,608.4pt" to="451.1pt,609.5pt" strokecolor="#800008" strokeweight="1pt"/>
        </w:pict>
      </w:r>
      <w:r>
        <w:rPr>
          <w:noProof/>
        </w:rPr>
        <w:pict>
          <v:line id="直线 10" o:spid="_x0000_s1028" style="position:absolute;left:0;text-align:left;z-index:251660800" from="0,139.8pt" to="482pt,139.8pt" strokecolor="#800008" strokeweight="1pt"/>
        </w:pict>
      </w:r>
      <w:r>
        <w:rPr>
          <w:noProof/>
        </w:rPr>
        <w:pict>
          <v:shapetype id="_x0000_t202" coordsize="21600,21600" o:spt="202" path="m,l,21600r21600,l21600,xe">
            <v:stroke joinstyle="miter"/>
            <v:path gradientshapeok="t" o:connecttype="rect"/>
          </v:shapetype>
          <v:shape id="fmFrame7" o:spid="_x0000_s1029" type="#_x0000_t202" style="position:absolute;left:0;text-align:left;margin-left:0;margin-top:678.6pt;width:481.9pt;height:28.6pt;z-index:251659776;mso-position-horizontal-relative:margin;mso-position-vertical-relative:margin" stroked="f">
            <v:textbox style="mso-next-textbox:#fmFrame7" inset="0,0,0,0">
              <w:txbxContent>
                <w:p w:rsidR="00DA6551" w:rsidRPr="00D23B0F" w:rsidRDefault="00DA6551" w:rsidP="0094116C">
                  <w:pPr>
                    <w:pStyle w:val="af"/>
                    <w:rPr>
                      <w:sz w:val="32"/>
                      <w:szCs w:val="32"/>
                    </w:rPr>
                  </w:pPr>
                  <w:r w:rsidRPr="0083226E">
                    <w:rPr>
                      <w:rFonts w:hint="eastAsia"/>
                    </w:rPr>
                    <w:t>六安市</w:t>
                  </w:r>
                  <w:r>
                    <w:rPr>
                      <w:rFonts w:hint="eastAsia"/>
                    </w:rPr>
                    <w:t>市场监督管理局</w:t>
                  </w:r>
                  <w:r>
                    <w:rPr>
                      <w:rStyle w:val="a6"/>
                    </w:rPr>
                    <w:t xml:space="preserve"> </w:t>
                  </w:r>
                  <w:r w:rsidRPr="00D23B0F">
                    <w:rPr>
                      <w:rStyle w:val="a6"/>
                      <w:rFonts w:hint="eastAsia"/>
                      <w:sz w:val="32"/>
                      <w:szCs w:val="32"/>
                    </w:rPr>
                    <w:t>发布</w:t>
                  </w:r>
                </w:p>
              </w:txbxContent>
            </v:textbox>
            <w10:wrap anchorx="margin" anchory="margin"/>
            <w10:anchorlock/>
          </v:shape>
        </w:pict>
      </w:r>
      <w:r>
        <w:rPr>
          <w:noProof/>
        </w:rPr>
        <w:pict>
          <v:shape id="fmFrame6" o:spid="_x0000_s1030" type="#_x0000_t202" style="position:absolute;left:0;text-align:left;margin-left:2in;margin-top:647.4pt;width:339.3pt;height:24.6pt;z-index:251658752;mso-position-horizontal-relative:margin;mso-position-vertical-relative:margin" stroked="f">
            <v:textbox style="mso-next-textbox:#fmFrame6" inset="0,0,0,0">
              <w:txbxContent>
                <w:p w:rsidR="00DA6551" w:rsidRDefault="00DA6551" w:rsidP="0094116C">
                  <w:pPr>
                    <w:pStyle w:val="ac"/>
                    <w:ind w:right="560"/>
                    <w:jc w:val="center"/>
                  </w:pPr>
                  <w:r>
                    <w:t xml:space="preserve">                      2021-</w:t>
                  </w:r>
                  <w:r w:rsidRPr="0094116C">
                    <w:rPr>
                      <w:szCs w:val="28"/>
                    </w:rPr>
                    <w:t xml:space="preserve"> </w:t>
                  </w:r>
                  <w:r w:rsidRPr="00D815B1">
                    <w:rPr>
                      <w:szCs w:val="28"/>
                    </w:rPr>
                    <w:t>XX</w:t>
                  </w:r>
                  <w:r>
                    <w:t xml:space="preserve"> -</w:t>
                  </w:r>
                  <w:r w:rsidRPr="0094116C">
                    <w:rPr>
                      <w:szCs w:val="28"/>
                    </w:rPr>
                    <w:t xml:space="preserve"> </w:t>
                  </w:r>
                  <w:r w:rsidRPr="00D815B1">
                    <w:rPr>
                      <w:szCs w:val="28"/>
                    </w:rPr>
                    <w:t>XX</w:t>
                  </w:r>
                  <w:r>
                    <w:rPr>
                      <w:rFonts w:hint="eastAsia"/>
                    </w:rPr>
                    <w:t>实施</w:t>
                  </w:r>
                </w:p>
              </w:txbxContent>
            </v:textbox>
            <w10:wrap anchorx="margin" anchory="margin"/>
            <w10:anchorlock/>
          </v:shape>
        </w:pict>
      </w:r>
      <w:r>
        <w:rPr>
          <w:noProof/>
        </w:rPr>
        <w:pict>
          <v:shape id="fmFrame5" o:spid="_x0000_s1031" type="#_x0000_t202" style="position:absolute;left:0;text-align:left;margin-left:-18pt;margin-top:639.6pt;width:235.5pt;height:24.6pt;z-index:251657728;mso-position-horizontal-relative:margin;mso-position-vertical-relative:margin" stroked="f">
            <v:textbox style="mso-next-textbox:#fmFrame5" inset="0,0,0,0">
              <w:txbxContent>
                <w:p w:rsidR="00DA6551" w:rsidRDefault="00DA6551" w:rsidP="0094116C">
                  <w:pPr>
                    <w:pStyle w:val="ad"/>
                  </w:pPr>
                  <w:r>
                    <w:t>2021-</w:t>
                  </w:r>
                  <w:r w:rsidRPr="0094116C">
                    <w:rPr>
                      <w:szCs w:val="28"/>
                    </w:rPr>
                    <w:t xml:space="preserve"> </w:t>
                  </w:r>
                  <w:r w:rsidRPr="00D815B1">
                    <w:rPr>
                      <w:szCs w:val="28"/>
                    </w:rPr>
                    <w:t>XX</w:t>
                  </w:r>
                  <w:r>
                    <w:t xml:space="preserve"> -</w:t>
                  </w:r>
                  <w:r w:rsidRPr="0094116C">
                    <w:rPr>
                      <w:szCs w:val="28"/>
                    </w:rPr>
                    <w:t xml:space="preserve"> </w:t>
                  </w:r>
                  <w:r w:rsidRPr="00D815B1">
                    <w:rPr>
                      <w:szCs w:val="28"/>
                    </w:rPr>
                    <w:t>XX</w:t>
                  </w:r>
                  <w:r>
                    <w:rPr>
                      <w:rFonts w:hint="eastAsia"/>
                    </w:rPr>
                    <w:t>发布</w:t>
                  </w:r>
                </w:p>
              </w:txbxContent>
            </v:textbox>
            <w10:wrap anchorx="margin" anchory="margin"/>
            <w10:anchorlock/>
          </v:shape>
        </w:pict>
      </w:r>
      <w:r>
        <w:rPr>
          <w:noProof/>
        </w:rPr>
        <w:pict>
          <v:shape id="fmFrame4" o:spid="_x0000_s1032" type="#_x0000_t202" style="position:absolute;left:0;text-align:left;margin-left:9pt;margin-top:257.4pt;width:469.1pt;height:329.6pt;z-index:251656704;mso-position-horizontal-relative:margin;mso-position-vertical-relative:margin" stroked="f">
            <v:textbox style="mso-next-textbox:#fmFrame4" inset="0,0,0,0">
              <w:txbxContent>
                <w:p w:rsidR="00DA6551" w:rsidRDefault="00DA6551" w:rsidP="00907BAA">
                  <w:pPr>
                    <w:pStyle w:val="a8"/>
                    <w:rPr>
                      <w:rFonts w:ascii="Times New Roman" w:eastAsia="仿宋_GB2312"/>
                      <w:b/>
                      <w:sz w:val="30"/>
                      <w:shd w:val="clear" w:color="auto" w:fill="FFFFFF"/>
                    </w:rPr>
                  </w:pPr>
                  <w:bookmarkStart w:id="3" w:name="OLE_LINK1"/>
                  <w:bookmarkStart w:id="4" w:name="StdEnglishName"/>
                  <w:r>
                    <w:rPr>
                      <w:rFonts w:ascii="Times New Roman" w:hint="eastAsia"/>
                      <w:bCs/>
                      <w:szCs w:val="52"/>
                    </w:rPr>
                    <w:t>六安脆桃果实质量分级标准</w:t>
                  </w:r>
                </w:p>
                <w:bookmarkEnd w:id="3"/>
                <w:bookmarkEnd w:id="4"/>
                <w:p w:rsidR="00DA6551" w:rsidRPr="00367CD5" w:rsidRDefault="00DA6551" w:rsidP="005220DF">
                  <w:pPr>
                    <w:pStyle w:val="a4"/>
                    <w:rPr>
                      <w:rFonts w:ascii="Times New Roman"/>
                      <w:b/>
                      <w:color w:val="FF0000"/>
                    </w:rPr>
                  </w:pPr>
                </w:p>
                <w:p w:rsidR="00DA6551" w:rsidRPr="00A678D4" w:rsidRDefault="00DA6551" w:rsidP="00D23B0F">
                  <w:pPr>
                    <w:pStyle w:val="aa"/>
                    <w:spacing w:line="360" w:lineRule="exact"/>
                    <w:rPr>
                      <w:rFonts w:ascii="Times New Roman" w:eastAsia="仿宋_GB2312"/>
                      <w:b/>
                      <w:bCs/>
                      <w:sz w:val="32"/>
                      <w:szCs w:val="32"/>
                    </w:rPr>
                  </w:pPr>
                  <w:r w:rsidRPr="00A678D4">
                    <w:rPr>
                      <w:rFonts w:ascii="Times New Roman" w:eastAsia="仿宋_GB2312"/>
                      <w:b/>
                      <w:bCs/>
                      <w:sz w:val="32"/>
                      <w:szCs w:val="32"/>
                    </w:rPr>
                    <w:t>Quality grading standard of Lu'an crisp peach</w:t>
                  </w:r>
                </w:p>
              </w:txbxContent>
            </v:textbox>
            <w10:wrap anchorx="margin" anchory="margin"/>
            <w10:anchorlock/>
          </v:shape>
        </w:pict>
      </w:r>
      <w:r>
        <w:rPr>
          <w:noProof/>
        </w:rPr>
        <w:pict>
          <v:shape id="fmFrame3" o:spid="_x0000_s1033" type="#_x0000_t202" style="position:absolute;left:0;text-align:left;margin-left:0;margin-top:140.4pt;width:470pt;height:50.35pt;z-index:251655680;mso-position-horizontal-relative:margin;mso-position-vertical-relative:margin" stroked="f">
            <v:textbox style="mso-next-textbox:#fmFrame3" inset="0,0,0,0">
              <w:txbxContent>
                <w:p w:rsidR="00DA6551" w:rsidRDefault="00DA6551" w:rsidP="00767691">
                  <w:pPr>
                    <w:pStyle w:val="2"/>
                    <w:rPr>
                      <w:rFonts w:ascii="Times New Roman" w:hAnsi="Times New Roman"/>
                    </w:rPr>
                  </w:pPr>
                  <w:r>
                    <w:rPr>
                      <w:rFonts w:ascii="Times New Roman" w:hAnsi="Times New Roman"/>
                    </w:rPr>
                    <w:t>DB 34/T   —2021</w:t>
                  </w:r>
                </w:p>
                <w:p w:rsidR="00DA6551" w:rsidRDefault="00DA6551" w:rsidP="00AD242D">
                  <w:pPr>
                    <w:pStyle w:val="10"/>
                    <w:spacing w:beforeLines="50"/>
                    <w:ind w:right="360"/>
                    <w:rPr>
                      <w:sz w:val="24"/>
                      <w:szCs w:val="24"/>
                    </w:rPr>
                  </w:pPr>
                </w:p>
              </w:txbxContent>
            </v:textbox>
            <w10:wrap anchorx="margin" anchory="margin"/>
            <w10:anchorlock/>
          </v:shape>
        </w:pict>
      </w:r>
      <w:r>
        <w:rPr>
          <w:noProof/>
        </w:rPr>
        <w:pict>
          <v:shape id="fmFrame2" o:spid="_x0000_s1034" type="#_x0000_t202" style="position:absolute;left:0;text-align:left;margin-left:0;margin-top:70.2pt;width:459pt;height:54.6pt;z-index:251654656;mso-position-horizontal-relative:margin;mso-position-vertical-relative:margin" stroked="f">
            <v:textbox style="mso-next-textbox:#fmFrame2" inset="0,0,0,0">
              <w:txbxContent>
                <w:p w:rsidR="00DA6551" w:rsidRDefault="00DA6551" w:rsidP="00367CD5">
                  <w:pPr>
                    <w:pStyle w:val="af2"/>
                  </w:pPr>
                  <w:r>
                    <w:rPr>
                      <w:rFonts w:hint="eastAsia"/>
                    </w:rPr>
                    <w:t>六安市地方标准</w:t>
                  </w:r>
                </w:p>
              </w:txbxContent>
            </v:textbox>
            <w10:wrap anchorx="margin" anchory="margin"/>
            <w10:anchorlock/>
          </v:shape>
        </w:pict>
      </w:r>
      <w:r>
        <w:rPr>
          <w:noProof/>
        </w:rPr>
        <w:pict>
          <v:shape id="fmFrame1" o:spid="_x0000_s1035" type="#_x0000_t202" style="position:absolute;left:0;text-align:left;margin-left:0;margin-top:0;width:200pt;height:15.6pt;z-index:251653632;mso-position-horizontal-relative:margin;mso-position-vertical-relative:margin" stroked="f">
            <v:textbox style="mso-next-textbox:#fmFrame1" inset="0,0,0,0">
              <w:txbxContent>
                <w:p w:rsidR="00DA6551" w:rsidRDefault="00DA6551" w:rsidP="0094116C">
                  <w:pPr>
                    <w:pStyle w:val="af3"/>
                  </w:pPr>
                  <w:r>
                    <w:t>ICS</w:t>
                  </w:r>
                </w:p>
                <w:p w:rsidR="00DA6551" w:rsidRDefault="00DA6551" w:rsidP="0094116C">
                  <w:pPr>
                    <w:pStyle w:val="af3"/>
                  </w:pPr>
                </w:p>
              </w:txbxContent>
            </v:textbox>
            <w10:wrap anchorx="margin" anchory="margin"/>
            <w10:anchorlock/>
          </v:shape>
        </w:pict>
      </w:r>
    </w:p>
    <w:bookmarkEnd w:id="0"/>
    <w:p w:rsidR="00DA6551" w:rsidRPr="000B44B7" w:rsidRDefault="00DA6551" w:rsidP="00AD242D">
      <w:pPr>
        <w:pStyle w:val="1"/>
        <w:spacing w:beforeLines="50" w:afterLines="50" w:line="400" w:lineRule="atLeast"/>
        <w:ind w:left="357" w:firstLineChars="0" w:firstLine="0"/>
        <w:jc w:val="center"/>
        <w:rPr>
          <w:rFonts w:eastAsia="黑体"/>
          <w:sz w:val="32"/>
          <w:szCs w:val="32"/>
        </w:rPr>
      </w:pPr>
    </w:p>
    <w:p w:rsidR="00DA6551" w:rsidRPr="000B44B7" w:rsidRDefault="00DA6551" w:rsidP="00AD242D">
      <w:pPr>
        <w:pStyle w:val="1"/>
        <w:spacing w:beforeLines="50" w:afterLines="50" w:line="400" w:lineRule="atLeast"/>
        <w:ind w:left="357" w:firstLineChars="0" w:firstLine="0"/>
        <w:jc w:val="center"/>
        <w:rPr>
          <w:rFonts w:eastAsia="黑体"/>
          <w:sz w:val="32"/>
          <w:szCs w:val="32"/>
        </w:rPr>
      </w:pPr>
      <w:r w:rsidRPr="000B44B7">
        <w:rPr>
          <w:rFonts w:eastAsia="黑体" w:hint="eastAsia"/>
          <w:sz w:val="32"/>
          <w:szCs w:val="32"/>
        </w:rPr>
        <w:t>前</w:t>
      </w:r>
      <w:r w:rsidRPr="000B44B7">
        <w:rPr>
          <w:rFonts w:eastAsia="黑体"/>
          <w:sz w:val="32"/>
          <w:szCs w:val="32"/>
        </w:rPr>
        <w:t xml:space="preserve">    </w:t>
      </w:r>
      <w:r w:rsidRPr="000B44B7">
        <w:rPr>
          <w:rFonts w:eastAsia="黑体" w:hint="eastAsia"/>
          <w:sz w:val="32"/>
          <w:szCs w:val="32"/>
        </w:rPr>
        <w:t>言</w:t>
      </w:r>
    </w:p>
    <w:p w:rsidR="00DA6551" w:rsidRPr="000B44B7" w:rsidRDefault="00DA6551" w:rsidP="00AD242D">
      <w:pPr>
        <w:pStyle w:val="1"/>
        <w:spacing w:beforeLines="50" w:afterLines="50" w:line="400" w:lineRule="atLeast"/>
        <w:ind w:left="357" w:firstLineChars="0" w:firstLine="0"/>
        <w:jc w:val="center"/>
        <w:rPr>
          <w:rFonts w:eastAsia="黑体"/>
          <w:sz w:val="32"/>
          <w:szCs w:val="32"/>
        </w:rPr>
      </w:pPr>
    </w:p>
    <w:p w:rsidR="00DA6551" w:rsidRPr="000B44B7" w:rsidRDefault="00DA6551" w:rsidP="00AD242D">
      <w:pPr>
        <w:pStyle w:val="1"/>
        <w:spacing w:beforeLines="50" w:afterLines="50" w:line="400" w:lineRule="atLeast"/>
        <w:jc w:val="left"/>
      </w:pPr>
      <w:r w:rsidRPr="000B44B7">
        <w:rPr>
          <w:rFonts w:hint="eastAsia"/>
          <w:kern w:val="0"/>
          <w:szCs w:val="20"/>
        </w:rPr>
        <w:t>本文件按照</w:t>
      </w:r>
      <w:r w:rsidRPr="00456642">
        <w:rPr>
          <w:kern w:val="0"/>
          <w:szCs w:val="20"/>
        </w:rPr>
        <w:t>GB/T1.1 2020</w:t>
      </w:r>
      <w:r w:rsidRPr="000B44B7">
        <w:rPr>
          <w:rFonts w:ascii="宋体" w:hAnsi="宋体" w:hint="eastAsia"/>
          <w:kern w:val="0"/>
          <w:szCs w:val="20"/>
        </w:rPr>
        <w:t>《标准化工作导则</w:t>
      </w:r>
      <w:r w:rsidRPr="000B44B7">
        <w:rPr>
          <w:rFonts w:ascii="宋体" w:hAnsi="宋体"/>
          <w:kern w:val="0"/>
          <w:szCs w:val="20"/>
        </w:rPr>
        <w:t xml:space="preserve"> </w:t>
      </w:r>
      <w:r w:rsidRPr="000B44B7">
        <w:rPr>
          <w:rFonts w:ascii="宋体" w:hAnsi="宋体" w:hint="eastAsia"/>
          <w:kern w:val="0"/>
          <w:szCs w:val="20"/>
        </w:rPr>
        <w:t>第</w:t>
      </w:r>
      <w:r w:rsidRPr="000B44B7">
        <w:rPr>
          <w:rFonts w:ascii="宋体" w:hAnsi="宋体"/>
          <w:kern w:val="0"/>
          <w:szCs w:val="20"/>
        </w:rPr>
        <w:t>1</w:t>
      </w:r>
      <w:r w:rsidRPr="000B44B7">
        <w:rPr>
          <w:rFonts w:ascii="宋体" w:hAnsi="宋体" w:hint="eastAsia"/>
          <w:kern w:val="0"/>
          <w:szCs w:val="20"/>
        </w:rPr>
        <w:t>部分：标准化文件的结构和起草规则》的规定起草。</w:t>
      </w:r>
    </w:p>
    <w:p w:rsidR="00DA6551" w:rsidRPr="000B44B7" w:rsidRDefault="00DA6551" w:rsidP="00AD242D">
      <w:pPr>
        <w:pStyle w:val="1"/>
        <w:spacing w:beforeLines="50" w:afterLines="50" w:line="400" w:lineRule="atLeast"/>
        <w:jc w:val="left"/>
        <w:rPr>
          <w:kern w:val="0"/>
          <w:szCs w:val="20"/>
        </w:rPr>
      </w:pPr>
      <w:r w:rsidRPr="000B44B7">
        <w:rPr>
          <w:rFonts w:hint="eastAsia"/>
          <w:kern w:val="0"/>
          <w:szCs w:val="20"/>
        </w:rPr>
        <w:t>本文件由六安茶谷暨淠河生态经济带领导组办公室提出。</w:t>
      </w:r>
    </w:p>
    <w:p w:rsidR="00DA6551" w:rsidRPr="000B44B7" w:rsidRDefault="00DA6551" w:rsidP="00AD242D">
      <w:pPr>
        <w:pStyle w:val="1"/>
        <w:spacing w:beforeLines="50" w:afterLines="50" w:line="400" w:lineRule="atLeast"/>
        <w:jc w:val="left"/>
        <w:rPr>
          <w:kern w:val="0"/>
          <w:szCs w:val="20"/>
        </w:rPr>
      </w:pPr>
      <w:r w:rsidRPr="000B44B7">
        <w:rPr>
          <w:rFonts w:hint="eastAsia"/>
          <w:kern w:val="0"/>
          <w:szCs w:val="20"/>
        </w:rPr>
        <w:t>本文件</w:t>
      </w:r>
      <w:r>
        <w:rPr>
          <w:rFonts w:hint="eastAsia"/>
          <w:kern w:val="0"/>
          <w:szCs w:val="20"/>
        </w:rPr>
        <w:t>由安徽省农业农村局归口</w:t>
      </w:r>
      <w:r w:rsidRPr="000B44B7">
        <w:rPr>
          <w:rFonts w:hint="eastAsia"/>
          <w:kern w:val="0"/>
          <w:szCs w:val="20"/>
        </w:rPr>
        <w:t>。</w:t>
      </w:r>
    </w:p>
    <w:p w:rsidR="00DA6551" w:rsidRPr="000B44B7" w:rsidRDefault="00DA6551" w:rsidP="00A241AA">
      <w:pPr>
        <w:pStyle w:val="a2"/>
        <w:spacing w:line="276" w:lineRule="auto"/>
        <w:rPr>
          <w:rFonts w:hAnsi="宋体"/>
        </w:rPr>
      </w:pPr>
      <w:r w:rsidRPr="000B44B7">
        <w:rPr>
          <w:rFonts w:hint="eastAsia"/>
          <w:kern w:val="0"/>
          <w:szCs w:val="20"/>
        </w:rPr>
        <w:t>本文件</w:t>
      </w:r>
      <w:r w:rsidRPr="000B44B7">
        <w:rPr>
          <w:rFonts w:hint="eastAsia"/>
        </w:rPr>
        <w:t>起草单位：</w:t>
      </w:r>
      <w:r>
        <w:rPr>
          <w:rFonts w:hint="eastAsia"/>
          <w:szCs w:val="21"/>
        </w:rPr>
        <w:t>六安市园艺学</w:t>
      </w:r>
      <w:r w:rsidRPr="000B44B7">
        <w:rPr>
          <w:rFonts w:hint="eastAsia"/>
          <w:szCs w:val="21"/>
        </w:rPr>
        <w:t>会、六安茶谷暨淠河生态经济带领导组办公室、安徽农业大学园艺学院、安徽省农业科学院园艺研究所、六安市园艺学会、六安市果树研究所、</w:t>
      </w:r>
      <w:r w:rsidRPr="000B44B7">
        <w:rPr>
          <w:rFonts w:hAnsi="宋体" w:hint="eastAsia"/>
        </w:rPr>
        <w:t>六安市金安区农业技术推广中心、六安市农业科学研究院、六安市土壤肥料站、</w:t>
      </w:r>
      <w:r w:rsidRPr="006D393D">
        <w:rPr>
          <w:rFonts w:hAnsi="宋体" w:hint="eastAsia"/>
          <w:szCs w:val="21"/>
        </w:rPr>
        <w:t>六安市质量和标准化研究所、</w:t>
      </w:r>
      <w:r w:rsidRPr="000B44B7">
        <w:rPr>
          <w:rFonts w:hAnsi="宋体" w:hint="eastAsia"/>
        </w:rPr>
        <w:t>六安是叶集区农业农村水利局、六安市舒城县农业技术推广中心。</w:t>
      </w:r>
    </w:p>
    <w:p w:rsidR="00DA6551" w:rsidRPr="000B44B7" w:rsidRDefault="00DA6551" w:rsidP="00A241AA">
      <w:pPr>
        <w:ind w:firstLineChars="200" w:firstLine="420"/>
      </w:pPr>
      <w:r>
        <w:rPr>
          <w:rFonts w:hint="eastAsia"/>
        </w:rPr>
        <w:t>本文件</w:t>
      </w:r>
      <w:r w:rsidRPr="000B44B7">
        <w:rPr>
          <w:rFonts w:hint="eastAsia"/>
        </w:rPr>
        <w:t>主要起草人：杨军、王成荣、孙云开、宋锐修、朱俊国、</w:t>
      </w:r>
      <w:r>
        <w:rPr>
          <w:rFonts w:hint="eastAsia"/>
        </w:rPr>
        <w:t>席春虎、</w:t>
      </w:r>
      <w:r w:rsidRPr="000B44B7">
        <w:rPr>
          <w:rFonts w:hint="eastAsia"/>
        </w:rPr>
        <w:t>高宗喜、徐旋、晁胜勇、张金云、赖红梅、王亚林、柳士勇、李清、潘海发、郭建宝、管昌宝、毕玉昌、位英、张平和、宣自根、费本龙、张新维。</w:t>
      </w:r>
    </w:p>
    <w:p w:rsidR="00DA6551" w:rsidRPr="000B44B7" w:rsidRDefault="00DA6551" w:rsidP="00A241AA">
      <w:pPr>
        <w:pStyle w:val="a3"/>
        <w:rPr>
          <w:b/>
        </w:rPr>
      </w:pPr>
      <w:r>
        <w:rPr>
          <w:rFonts w:ascii="宋体" w:hAnsi="宋体" w:hint="eastAsia"/>
          <w:b/>
          <w:szCs w:val="32"/>
        </w:rPr>
        <w:t>六安脆桃</w:t>
      </w:r>
      <w:r w:rsidRPr="000B44B7">
        <w:rPr>
          <w:rFonts w:ascii="宋体" w:hAnsi="宋体" w:hint="eastAsia"/>
          <w:b/>
          <w:szCs w:val="32"/>
        </w:rPr>
        <w:t>果实</w:t>
      </w:r>
      <w:r>
        <w:rPr>
          <w:rFonts w:ascii="宋体" w:hAnsi="宋体" w:hint="eastAsia"/>
          <w:b/>
          <w:szCs w:val="32"/>
        </w:rPr>
        <w:t>质量</w:t>
      </w:r>
      <w:r w:rsidRPr="000B44B7">
        <w:rPr>
          <w:rFonts w:ascii="宋体" w:hAnsi="宋体" w:hint="eastAsia"/>
          <w:b/>
          <w:szCs w:val="32"/>
        </w:rPr>
        <w:t>分级标准</w:t>
      </w:r>
    </w:p>
    <w:p w:rsidR="00DA6551" w:rsidRPr="000B44B7" w:rsidRDefault="00DA6551" w:rsidP="00AF4DDF">
      <w:pPr>
        <w:pStyle w:val="a"/>
        <w:spacing w:before="312" w:after="312"/>
        <w:ind w:leftChars="-2" w:left="-4" w:firstLineChars="1" w:firstLine="2"/>
        <w:rPr>
          <w:rFonts w:ascii="Times New Roman" w:eastAsia="宋体"/>
          <w:szCs w:val="21"/>
        </w:rPr>
      </w:pPr>
      <w:r w:rsidRPr="000B44B7">
        <w:rPr>
          <w:rFonts w:ascii="Times New Roman" w:eastAsia="宋体" w:hAnsi="宋体" w:hint="eastAsia"/>
          <w:szCs w:val="21"/>
        </w:rPr>
        <w:t>范围</w:t>
      </w:r>
    </w:p>
    <w:p w:rsidR="00DA6551" w:rsidRPr="000B44B7" w:rsidRDefault="00DA6551" w:rsidP="00AD242D">
      <w:pPr>
        <w:pStyle w:val="1"/>
        <w:spacing w:beforeLines="50" w:afterLines="50" w:line="400" w:lineRule="atLeast"/>
        <w:rPr>
          <w:rFonts w:hAnsi="宋体"/>
        </w:rPr>
      </w:pPr>
      <w:r w:rsidRPr="000B44B7">
        <w:rPr>
          <w:rFonts w:hAnsi="宋体" w:hint="eastAsia"/>
        </w:rPr>
        <w:t>本文件规定了六安桃果实的分类与品种、果实分级要求、检验方法、判定规则、包装、标志、运输。</w:t>
      </w:r>
    </w:p>
    <w:p w:rsidR="00DA6551" w:rsidRPr="000B44B7" w:rsidRDefault="00DA6551" w:rsidP="008E5D2A">
      <w:pPr>
        <w:adjustRightInd w:val="0"/>
        <w:snapToGrid w:val="0"/>
        <w:spacing w:line="276" w:lineRule="auto"/>
        <w:ind w:firstLineChars="200" w:firstLine="420"/>
        <w:rPr>
          <w:rFonts w:hAnsi="宋体"/>
          <w:szCs w:val="21"/>
        </w:rPr>
      </w:pPr>
      <w:r w:rsidRPr="000B44B7">
        <w:rPr>
          <w:rFonts w:hAnsi="宋体" w:hint="eastAsia"/>
          <w:szCs w:val="21"/>
        </w:rPr>
        <w:t>本文件适用于安徽省六安市鲜食桃主栽品种的生产和销售。</w:t>
      </w:r>
    </w:p>
    <w:p w:rsidR="00DA6551" w:rsidRPr="000B44B7" w:rsidRDefault="00DA6551" w:rsidP="00AF4DDF">
      <w:pPr>
        <w:pStyle w:val="a"/>
        <w:spacing w:before="312" w:after="312"/>
        <w:ind w:leftChars="-2" w:left="-4" w:firstLineChars="1" w:firstLine="2"/>
        <w:rPr>
          <w:rFonts w:ascii="Times New Roman" w:eastAsia="宋体"/>
          <w:szCs w:val="21"/>
        </w:rPr>
      </w:pPr>
      <w:r w:rsidRPr="000B44B7">
        <w:rPr>
          <w:rFonts w:ascii="Times New Roman" w:eastAsia="宋体" w:hAnsi="宋体" w:hint="eastAsia"/>
          <w:szCs w:val="21"/>
        </w:rPr>
        <w:t>规范性文件引用</w:t>
      </w:r>
    </w:p>
    <w:p w:rsidR="00DA6551" w:rsidRPr="000B44B7" w:rsidRDefault="00DA6551" w:rsidP="00BF1A1E">
      <w:pPr>
        <w:spacing w:line="360" w:lineRule="auto"/>
        <w:ind w:firstLineChars="200" w:firstLine="420"/>
        <w:rPr>
          <w:rFonts w:hAnsi="宋体"/>
          <w:szCs w:val="21"/>
        </w:rPr>
      </w:pPr>
      <w:r w:rsidRPr="000B44B7">
        <w:rPr>
          <w:rFonts w:hAnsi="宋体" w:hint="eastAsia"/>
          <w:szCs w:val="21"/>
        </w:rPr>
        <w:t>下列文件中的内容通过文中的规范性引用而构成本文件必不可少的条款。其中，注日期的引用文件，仅该日期对应的版本适用于本文件；不注日期的引用文件，其最新版本（包括是所有修改单）适用于本文件。</w:t>
      </w:r>
    </w:p>
    <w:p w:rsidR="00DA6551" w:rsidRPr="00BA683B" w:rsidRDefault="00DA6551" w:rsidP="00BF1A1E">
      <w:pPr>
        <w:spacing w:line="360" w:lineRule="auto"/>
        <w:ind w:firstLineChars="200" w:firstLine="420"/>
        <w:rPr>
          <w:rFonts w:hAnsi="宋体"/>
          <w:color w:val="FF6600"/>
          <w:szCs w:val="21"/>
        </w:rPr>
      </w:pPr>
      <w:r w:rsidRPr="00BA683B">
        <w:rPr>
          <w:rFonts w:hAnsi="宋体"/>
          <w:color w:val="0000FF"/>
          <w:szCs w:val="21"/>
        </w:rPr>
        <w:t>GB 7718</w:t>
      </w:r>
      <w:r w:rsidRPr="00BA683B">
        <w:rPr>
          <w:rFonts w:hAnsi="宋体" w:hint="eastAsia"/>
          <w:color w:val="0000FF"/>
          <w:szCs w:val="21"/>
        </w:rPr>
        <w:t>食品安全国家标准预包装食品标签通则</w:t>
      </w:r>
      <w:r w:rsidRPr="00BA683B">
        <w:rPr>
          <w:rFonts w:hAnsi="宋体" w:hint="eastAsia"/>
          <w:color w:val="FF6600"/>
          <w:szCs w:val="21"/>
        </w:rPr>
        <w:t>（已经废止，重新查找）</w:t>
      </w:r>
    </w:p>
    <w:p w:rsidR="00DA6551" w:rsidRPr="00BA683B" w:rsidRDefault="00DA6551" w:rsidP="00BF1A1E">
      <w:pPr>
        <w:spacing w:line="360" w:lineRule="auto"/>
        <w:ind w:firstLineChars="200" w:firstLine="420"/>
        <w:rPr>
          <w:rFonts w:hAnsi="宋体"/>
          <w:color w:val="0000FF"/>
          <w:szCs w:val="21"/>
        </w:rPr>
      </w:pPr>
      <w:r w:rsidRPr="00BA683B">
        <w:rPr>
          <w:rFonts w:hAnsi="宋体"/>
          <w:color w:val="0000FF"/>
          <w:szCs w:val="21"/>
        </w:rPr>
        <w:t>GB/T 8855</w:t>
      </w:r>
      <w:r w:rsidRPr="00BA683B">
        <w:rPr>
          <w:rFonts w:hAnsi="宋体" w:hint="eastAsia"/>
          <w:color w:val="0000FF"/>
          <w:szCs w:val="21"/>
        </w:rPr>
        <w:t>新鲜水果和蔬菜取样方法</w:t>
      </w:r>
      <w:r w:rsidRPr="00BA683B">
        <w:rPr>
          <w:rFonts w:hAnsi="宋体" w:hint="eastAsia"/>
          <w:color w:val="FF6600"/>
          <w:szCs w:val="21"/>
        </w:rPr>
        <w:t>（已经废止，重新查找）</w:t>
      </w:r>
    </w:p>
    <w:p w:rsidR="00DA6551" w:rsidRPr="000B44B7" w:rsidRDefault="00DA6551" w:rsidP="00BF1A1E">
      <w:pPr>
        <w:spacing w:line="360" w:lineRule="auto"/>
        <w:ind w:firstLineChars="200" w:firstLine="420"/>
        <w:rPr>
          <w:rFonts w:hAnsi="宋体"/>
          <w:szCs w:val="21"/>
        </w:rPr>
      </w:pPr>
      <w:r w:rsidRPr="000B44B7">
        <w:rPr>
          <w:rFonts w:hAnsi="宋体"/>
          <w:szCs w:val="21"/>
        </w:rPr>
        <w:t xml:space="preserve">GB/T 16862  </w:t>
      </w:r>
      <w:r w:rsidRPr="000B44B7">
        <w:rPr>
          <w:rFonts w:hAnsi="宋体" w:hint="eastAsia"/>
          <w:szCs w:val="21"/>
        </w:rPr>
        <w:t>鲜食</w:t>
      </w:r>
      <w:r w:rsidRPr="00750ECB">
        <w:rPr>
          <w:rFonts w:hAnsi="宋体" w:hint="eastAsia"/>
          <w:color w:val="FF6600"/>
          <w:szCs w:val="21"/>
        </w:rPr>
        <w:t>葡萄冷</w:t>
      </w:r>
      <w:r w:rsidRPr="000B44B7">
        <w:rPr>
          <w:rFonts w:hAnsi="宋体" w:hint="eastAsia"/>
          <w:szCs w:val="21"/>
        </w:rPr>
        <w:t>藏技术</w:t>
      </w:r>
    </w:p>
    <w:p w:rsidR="00DA6551" w:rsidRPr="000B44B7" w:rsidRDefault="00DA6551" w:rsidP="00DC2023">
      <w:pPr>
        <w:spacing w:line="360" w:lineRule="auto"/>
        <w:ind w:firstLineChars="200" w:firstLine="420"/>
        <w:rPr>
          <w:rFonts w:hAnsi="宋体"/>
          <w:szCs w:val="21"/>
        </w:rPr>
      </w:pPr>
      <w:r w:rsidRPr="000B44B7">
        <w:rPr>
          <w:rFonts w:hAnsi="宋体"/>
          <w:szCs w:val="21"/>
        </w:rPr>
        <w:t xml:space="preserve">NY/T 2637 </w:t>
      </w:r>
      <w:r w:rsidRPr="000B44B7">
        <w:rPr>
          <w:rFonts w:hAnsi="宋体" w:hint="eastAsia"/>
          <w:szCs w:val="21"/>
        </w:rPr>
        <w:t>水果和蔬菜可溶性固形物含量的测定</w:t>
      </w:r>
    </w:p>
    <w:p w:rsidR="00DA6551" w:rsidRPr="000B44B7" w:rsidRDefault="00DA6551" w:rsidP="006D19EE">
      <w:pPr>
        <w:pStyle w:val="a"/>
        <w:spacing w:before="312" w:after="312"/>
        <w:ind w:leftChars="-2" w:left="-4" w:firstLineChars="1" w:firstLine="2"/>
        <w:rPr>
          <w:rFonts w:ascii="Times New Roman" w:eastAsia="宋体" w:hAnsi="宋体"/>
          <w:szCs w:val="21"/>
        </w:rPr>
      </w:pPr>
      <w:r w:rsidRPr="000B44B7">
        <w:rPr>
          <w:rFonts w:ascii="Times New Roman" w:eastAsia="宋体" w:hAnsi="宋体" w:hint="eastAsia"/>
          <w:szCs w:val="21"/>
        </w:rPr>
        <w:t>术语和定义</w:t>
      </w:r>
    </w:p>
    <w:p w:rsidR="00DA6551" w:rsidRPr="000B44B7" w:rsidRDefault="00DA6551" w:rsidP="00F200B9">
      <w:pPr>
        <w:pStyle w:val="a2"/>
      </w:pPr>
      <w:r w:rsidRPr="000B44B7">
        <w:rPr>
          <w:rFonts w:hint="eastAsia"/>
        </w:rPr>
        <w:t>本文件没有需要界定的术语和定义。</w:t>
      </w:r>
    </w:p>
    <w:p w:rsidR="00DA6551" w:rsidRPr="000B44B7" w:rsidRDefault="00DA6551" w:rsidP="00206B96">
      <w:pPr>
        <w:pStyle w:val="a2"/>
        <w:spacing w:line="276" w:lineRule="auto"/>
        <w:ind w:firstLineChars="0" w:firstLine="0"/>
        <w:rPr>
          <w:rFonts w:ascii="Times New Roman" w:hAnsi="Times New Roman"/>
        </w:rPr>
      </w:pPr>
      <w:r w:rsidRPr="000B44B7">
        <w:rPr>
          <w:rFonts w:ascii="Times New Roman" w:hAnsi="Times New Roman"/>
        </w:rPr>
        <w:t xml:space="preserve">4  </w:t>
      </w:r>
      <w:r w:rsidRPr="000B44B7">
        <w:rPr>
          <w:rFonts w:ascii="Times New Roman" w:hAnsi="Times New Roman" w:hint="eastAsia"/>
        </w:rPr>
        <w:t>分类与品种</w:t>
      </w:r>
    </w:p>
    <w:p w:rsidR="00DA6551" w:rsidRPr="000B44B7" w:rsidRDefault="00DA6551" w:rsidP="008C68B5">
      <w:pPr>
        <w:pStyle w:val="a0"/>
        <w:numPr>
          <w:ilvl w:val="1"/>
          <w:numId w:val="0"/>
        </w:numPr>
        <w:spacing w:beforeLines="0" w:afterLines="0"/>
        <w:ind w:left="-5"/>
        <w:rPr>
          <w:rFonts w:ascii="Times New Roman"/>
        </w:rPr>
      </w:pPr>
      <w:r w:rsidRPr="000B44B7">
        <w:t>4.1</w:t>
      </w:r>
      <w:r w:rsidRPr="000B44B7">
        <w:rPr>
          <w:rFonts w:ascii="Times New Roman" w:hint="eastAsia"/>
        </w:rPr>
        <w:t>普通桃</w:t>
      </w:r>
    </w:p>
    <w:p w:rsidR="00DA6551" w:rsidRPr="000B44B7" w:rsidRDefault="00DA6551" w:rsidP="008C68B5">
      <w:pPr>
        <w:pStyle w:val="a0"/>
        <w:numPr>
          <w:ilvl w:val="1"/>
          <w:numId w:val="0"/>
        </w:numPr>
        <w:spacing w:beforeLines="0" w:afterLines="0"/>
        <w:ind w:left="-5"/>
        <w:rPr>
          <w:rFonts w:ascii="Times New Roman"/>
        </w:rPr>
      </w:pPr>
      <w:smartTag w:uri="urn:schemas-microsoft-com:office:smarttags" w:element="chsdate">
        <w:smartTagPr>
          <w:attr w:name="IsROCDate" w:val="False"/>
          <w:attr w:name="IsLunarDate" w:val="False"/>
          <w:attr w:name="Day" w:val="30"/>
          <w:attr w:name="Month" w:val="12"/>
          <w:attr w:name="Year" w:val="1899"/>
        </w:smartTagPr>
        <w:r w:rsidRPr="000B44B7">
          <w:rPr>
            <w:rFonts w:ascii="Times New Roman"/>
          </w:rPr>
          <w:t>4.1.1</w:t>
        </w:r>
      </w:smartTag>
      <w:r w:rsidRPr="000B44B7">
        <w:rPr>
          <w:rFonts w:ascii="Times New Roman"/>
        </w:rPr>
        <w:t xml:space="preserve"> </w:t>
      </w:r>
      <w:r w:rsidRPr="000B44B7">
        <w:rPr>
          <w:rFonts w:ascii="Times New Roman" w:hint="eastAsia"/>
        </w:rPr>
        <w:t>特早熟品种</w:t>
      </w:r>
    </w:p>
    <w:p w:rsidR="00DA6551" w:rsidRPr="000B44B7" w:rsidRDefault="00DA6551" w:rsidP="008C68B5">
      <w:pPr>
        <w:pStyle w:val="a2"/>
        <w:spacing w:line="276" w:lineRule="auto"/>
        <w:rPr>
          <w:rFonts w:ascii="Times New Roman" w:hAnsi="Times New Roman"/>
        </w:rPr>
      </w:pPr>
      <w:r w:rsidRPr="000B44B7">
        <w:rPr>
          <w:rFonts w:ascii="Times New Roman" w:hAnsi="Times New Roman" w:hint="eastAsia"/>
        </w:rPr>
        <w:t>果实</w:t>
      </w:r>
      <w:r w:rsidRPr="000B44B7">
        <w:rPr>
          <w:rFonts w:ascii="Times New Roman" w:hAnsi="Times New Roman"/>
        </w:rPr>
        <w:t>5</w:t>
      </w:r>
      <w:r w:rsidRPr="000B44B7">
        <w:rPr>
          <w:rFonts w:ascii="Times New Roman" w:hAnsi="Times New Roman" w:hint="eastAsia"/>
        </w:rPr>
        <w:t>月</w:t>
      </w:r>
      <w:r w:rsidRPr="000B44B7">
        <w:rPr>
          <w:rFonts w:ascii="Times New Roman" w:hAnsi="Times New Roman"/>
        </w:rPr>
        <w:t>31</w:t>
      </w:r>
      <w:r w:rsidRPr="000B44B7">
        <w:rPr>
          <w:rFonts w:ascii="Times New Roman" w:hAnsi="Times New Roman" w:hint="eastAsia"/>
        </w:rPr>
        <w:t>日以前成熟，如</w:t>
      </w:r>
      <w:r w:rsidRPr="000B44B7">
        <w:rPr>
          <w:rFonts w:hint="eastAsia"/>
        </w:rPr>
        <w:t>中林金蜜、黄金蜜</w:t>
      </w:r>
      <w:r w:rsidRPr="000B44B7">
        <w:t>0</w:t>
      </w:r>
      <w:r w:rsidRPr="000B44B7">
        <w:rPr>
          <w:rFonts w:hint="eastAsia"/>
        </w:rPr>
        <w:t>号、黄金蜜</w:t>
      </w:r>
      <w:r w:rsidRPr="000B44B7">
        <w:t>6</w:t>
      </w:r>
      <w:r w:rsidRPr="000B44B7">
        <w:rPr>
          <w:rFonts w:hint="eastAsia"/>
        </w:rPr>
        <w:t>号、金魁</w:t>
      </w:r>
      <w:r w:rsidRPr="000B44B7">
        <w:rPr>
          <w:rFonts w:ascii="Times New Roman" w:hAnsi="Times New Roman" w:hint="eastAsia"/>
        </w:rPr>
        <w:t>等。</w:t>
      </w:r>
    </w:p>
    <w:p w:rsidR="00DA6551" w:rsidRPr="000B44B7" w:rsidRDefault="00DA6551" w:rsidP="008C68B5">
      <w:pPr>
        <w:pStyle w:val="a0"/>
        <w:numPr>
          <w:ilvl w:val="1"/>
          <w:numId w:val="0"/>
        </w:numPr>
        <w:spacing w:beforeLines="0" w:afterLines="0"/>
        <w:ind w:left="-5"/>
        <w:rPr>
          <w:rFonts w:ascii="Times New Roman"/>
        </w:rPr>
      </w:pPr>
      <w:smartTag w:uri="urn:schemas-microsoft-com:office:smarttags" w:element="chsdate">
        <w:smartTagPr>
          <w:attr w:name="IsROCDate" w:val="False"/>
          <w:attr w:name="IsLunarDate" w:val="False"/>
          <w:attr w:name="Day" w:val="30"/>
          <w:attr w:name="Month" w:val="12"/>
          <w:attr w:name="Year" w:val="1899"/>
        </w:smartTagPr>
        <w:r w:rsidRPr="000B44B7">
          <w:rPr>
            <w:rFonts w:ascii="Times New Roman"/>
          </w:rPr>
          <w:t>4.1.2</w:t>
        </w:r>
      </w:smartTag>
      <w:r w:rsidRPr="000B44B7">
        <w:rPr>
          <w:rFonts w:ascii="Times New Roman"/>
        </w:rPr>
        <w:t xml:space="preserve"> </w:t>
      </w:r>
      <w:r w:rsidRPr="000B44B7">
        <w:rPr>
          <w:rFonts w:ascii="Times New Roman" w:hint="eastAsia"/>
        </w:rPr>
        <w:t>早熟品种</w:t>
      </w:r>
    </w:p>
    <w:p w:rsidR="00DA6551" w:rsidRPr="000B44B7" w:rsidRDefault="00DA6551" w:rsidP="008C68B5">
      <w:pPr>
        <w:pStyle w:val="a2"/>
        <w:spacing w:line="276" w:lineRule="auto"/>
      </w:pPr>
      <w:r w:rsidRPr="000B44B7">
        <w:rPr>
          <w:rFonts w:ascii="Times New Roman" w:hAnsi="Times New Roman" w:hint="eastAsia"/>
        </w:rPr>
        <w:t>果实</w:t>
      </w:r>
      <w:r w:rsidRPr="000B44B7">
        <w:rPr>
          <w:rFonts w:ascii="Times New Roman" w:hAnsi="Times New Roman"/>
        </w:rPr>
        <w:t>6</w:t>
      </w:r>
      <w:r w:rsidRPr="000B44B7">
        <w:rPr>
          <w:rFonts w:ascii="Times New Roman" w:hAnsi="Times New Roman" w:hint="eastAsia"/>
        </w:rPr>
        <w:t>月</w:t>
      </w:r>
      <w:r w:rsidRPr="000B44B7">
        <w:rPr>
          <w:rFonts w:ascii="Times New Roman" w:hAnsi="Times New Roman"/>
        </w:rPr>
        <w:t>1</w:t>
      </w:r>
      <w:r w:rsidRPr="000B44B7">
        <w:rPr>
          <w:rFonts w:ascii="Times New Roman" w:hAnsi="Times New Roman" w:hint="eastAsia"/>
        </w:rPr>
        <w:t>日至</w:t>
      </w:r>
      <w:r w:rsidRPr="000B44B7">
        <w:rPr>
          <w:rFonts w:ascii="Times New Roman" w:hAnsi="Times New Roman"/>
        </w:rPr>
        <w:t>6</w:t>
      </w:r>
      <w:r w:rsidRPr="000B44B7">
        <w:rPr>
          <w:rFonts w:ascii="Times New Roman" w:hAnsi="Times New Roman" w:hint="eastAsia"/>
        </w:rPr>
        <w:t>月</w:t>
      </w:r>
      <w:r w:rsidRPr="000B44B7">
        <w:rPr>
          <w:rFonts w:ascii="Times New Roman" w:hAnsi="Times New Roman"/>
        </w:rPr>
        <w:t>15</w:t>
      </w:r>
      <w:r w:rsidRPr="000B44B7">
        <w:rPr>
          <w:rFonts w:ascii="Times New Roman" w:hAnsi="Times New Roman" w:hint="eastAsia"/>
        </w:rPr>
        <w:t>日成熟，如</w:t>
      </w:r>
      <w:r w:rsidRPr="000B44B7">
        <w:rPr>
          <w:rFonts w:hint="eastAsia"/>
        </w:rPr>
        <w:t>黄金蜜</w:t>
      </w:r>
      <w:r w:rsidRPr="000B44B7">
        <w:t>1</w:t>
      </w:r>
      <w:r w:rsidRPr="000B44B7">
        <w:rPr>
          <w:rFonts w:hint="eastAsia"/>
        </w:rPr>
        <w:t>号、中桃</w:t>
      </w:r>
      <w:r w:rsidRPr="000B44B7">
        <w:t>13</w:t>
      </w:r>
      <w:r w:rsidRPr="000B44B7">
        <w:rPr>
          <w:rFonts w:hint="eastAsia"/>
        </w:rPr>
        <w:t>号、</w:t>
      </w:r>
      <w:r w:rsidRPr="000B44B7">
        <w:rPr>
          <w:rFonts w:hint="eastAsia"/>
          <w:bCs/>
        </w:rPr>
        <w:t>春雪、</w:t>
      </w:r>
      <w:r w:rsidRPr="000B44B7">
        <w:rPr>
          <w:rFonts w:hint="eastAsia"/>
        </w:rPr>
        <w:t>早中桃</w:t>
      </w:r>
      <w:r w:rsidRPr="000B44B7">
        <w:t>9</w:t>
      </w:r>
      <w:r w:rsidRPr="000B44B7">
        <w:rPr>
          <w:rFonts w:hint="eastAsia"/>
        </w:rPr>
        <w:t>号、中桃</w:t>
      </w:r>
      <w:r w:rsidRPr="000B44B7">
        <w:t>3</w:t>
      </w:r>
      <w:r w:rsidRPr="000B44B7">
        <w:rPr>
          <w:rFonts w:hint="eastAsia"/>
        </w:rPr>
        <w:t>号、中桃</w:t>
      </w:r>
      <w:r w:rsidRPr="000B44B7">
        <w:t>14</w:t>
      </w:r>
      <w:r w:rsidRPr="000B44B7">
        <w:rPr>
          <w:rFonts w:hint="eastAsia"/>
        </w:rPr>
        <w:t>、中桃</w:t>
      </w:r>
      <w:r w:rsidRPr="000B44B7">
        <w:t>9</w:t>
      </w:r>
      <w:r w:rsidRPr="000B44B7">
        <w:rPr>
          <w:rFonts w:hint="eastAsia"/>
        </w:rPr>
        <w:t>号、金陵黄露等。</w:t>
      </w:r>
    </w:p>
    <w:p w:rsidR="00DA6551" w:rsidRPr="000B44B7" w:rsidRDefault="00DA6551" w:rsidP="008C68B5">
      <w:pPr>
        <w:pStyle w:val="a0"/>
        <w:numPr>
          <w:ilvl w:val="1"/>
          <w:numId w:val="0"/>
        </w:numPr>
        <w:spacing w:beforeLines="0" w:afterLines="0"/>
        <w:ind w:left="-5"/>
        <w:rPr>
          <w:rFonts w:ascii="Times New Roman"/>
        </w:rPr>
      </w:pPr>
      <w:smartTag w:uri="urn:schemas-microsoft-com:office:smarttags" w:element="chsdate">
        <w:smartTagPr>
          <w:attr w:name="IsROCDate" w:val="False"/>
          <w:attr w:name="IsLunarDate" w:val="False"/>
          <w:attr w:name="Day" w:val="30"/>
          <w:attr w:name="Month" w:val="12"/>
          <w:attr w:name="Year" w:val="1899"/>
        </w:smartTagPr>
        <w:r w:rsidRPr="000B44B7">
          <w:rPr>
            <w:rFonts w:ascii="Times New Roman"/>
          </w:rPr>
          <w:t>4.1.3</w:t>
        </w:r>
      </w:smartTag>
      <w:r w:rsidRPr="000B44B7">
        <w:rPr>
          <w:rFonts w:ascii="Times New Roman"/>
        </w:rPr>
        <w:t xml:space="preserve"> </w:t>
      </w:r>
      <w:r w:rsidRPr="000B44B7">
        <w:rPr>
          <w:rFonts w:ascii="Times New Roman" w:hint="eastAsia"/>
        </w:rPr>
        <w:t>中晚熟品种</w:t>
      </w:r>
    </w:p>
    <w:p w:rsidR="00DA6551" w:rsidRPr="000B44B7" w:rsidRDefault="00DA6551" w:rsidP="008C68B5">
      <w:pPr>
        <w:pStyle w:val="a2"/>
        <w:spacing w:line="276" w:lineRule="auto"/>
        <w:rPr>
          <w:rFonts w:ascii="Times New Roman" w:hAnsi="Times New Roman"/>
        </w:rPr>
      </w:pPr>
      <w:r w:rsidRPr="000B44B7">
        <w:rPr>
          <w:rFonts w:ascii="Times New Roman" w:hAnsi="Times New Roman" w:hint="eastAsia"/>
        </w:rPr>
        <w:t>果实</w:t>
      </w:r>
      <w:r w:rsidRPr="000B44B7">
        <w:rPr>
          <w:rFonts w:ascii="Times New Roman" w:hAnsi="Times New Roman"/>
        </w:rPr>
        <w:t>6</w:t>
      </w:r>
      <w:r w:rsidRPr="000B44B7">
        <w:rPr>
          <w:rFonts w:ascii="Times New Roman" w:hAnsi="Times New Roman" w:hint="eastAsia"/>
        </w:rPr>
        <w:t>月</w:t>
      </w:r>
      <w:r w:rsidRPr="000B44B7">
        <w:rPr>
          <w:rFonts w:ascii="Times New Roman" w:hAnsi="Times New Roman"/>
        </w:rPr>
        <w:t>16</w:t>
      </w:r>
      <w:r w:rsidRPr="000B44B7">
        <w:rPr>
          <w:rFonts w:ascii="Times New Roman" w:hAnsi="Times New Roman" w:hint="eastAsia"/>
        </w:rPr>
        <w:t>日之后成熟，如</w:t>
      </w:r>
      <w:r w:rsidRPr="000B44B7">
        <w:rPr>
          <w:rFonts w:hint="eastAsia"/>
          <w:bCs/>
        </w:rPr>
        <w:t>中桃</w:t>
      </w:r>
      <w:r w:rsidRPr="000B44B7">
        <w:rPr>
          <w:bCs/>
        </w:rPr>
        <w:t>10</w:t>
      </w:r>
      <w:r w:rsidRPr="000B44B7">
        <w:rPr>
          <w:rFonts w:hint="eastAsia"/>
          <w:bCs/>
        </w:rPr>
        <w:t>号、黄金蜜</w:t>
      </w:r>
      <w:r w:rsidRPr="000B44B7">
        <w:rPr>
          <w:bCs/>
        </w:rPr>
        <w:t>3</w:t>
      </w:r>
      <w:r w:rsidRPr="000B44B7">
        <w:rPr>
          <w:rFonts w:hint="eastAsia"/>
          <w:bCs/>
        </w:rPr>
        <w:t>号、金凤、锦绣、南国红、黄金蜜</w:t>
      </w:r>
      <w:r w:rsidRPr="000B44B7">
        <w:rPr>
          <w:bCs/>
        </w:rPr>
        <w:t>4</w:t>
      </w:r>
      <w:r w:rsidRPr="000B44B7">
        <w:rPr>
          <w:rFonts w:hint="eastAsia"/>
          <w:bCs/>
        </w:rPr>
        <w:t>号</w:t>
      </w:r>
      <w:r w:rsidRPr="000B44B7">
        <w:rPr>
          <w:rFonts w:hint="eastAsia"/>
        </w:rPr>
        <w:t>等</w:t>
      </w:r>
      <w:r w:rsidRPr="000B44B7">
        <w:rPr>
          <w:rFonts w:ascii="Times New Roman" w:hAnsi="Times New Roman" w:hint="eastAsia"/>
        </w:rPr>
        <w:t>。</w:t>
      </w:r>
    </w:p>
    <w:p w:rsidR="00DA6551" w:rsidRPr="000B44B7" w:rsidRDefault="00DA6551" w:rsidP="008C68B5">
      <w:pPr>
        <w:pStyle w:val="a0"/>
        <w:numPr>
          <w:ilvl w:val="1"/>
          <w:numId w:val="0"/>
        </w:numPr>
        <w:spacing w:beforeLines="0" w:afterLines="0"/>
        <w:ind w:left="-5"/>
        <w:rPr>
          <w:rFonts w:ascii="Times New Roman"/>
        </w:rPr>
      </w:pPr>
      <w:r w:rsidRPr="000B44B7">
        <w:rPr>
          <w:rFonts w:ascii="Times New Roman"/>
        </w:rPr>
        <w:t xml:space="preserve">4.2 </w:t>
      </w:r>
      <w:r w:rsidRPr="000B44B7">
        <w:rPr>
          <w:rFonts w:ascii="Times New Roman" w:hint="eastAsia"/>
        </w:rPr>
        <w:t>油挑</w:t>
      </w:r>
    </w:p>
    <w:p w:rsidR="00DA6551" w:rsidRPr="000B44B7" w:rsidRDefault="00DA6551" w:rsidP="008C68B5">
      <w:pPr>
        <w:pStyle w:val="a0"/>
        <w:numPr>
          <w:ilvl w:val="1"/>
          <w:numId w:val="0"/>
        </w:numPr>
        <w:spacing w:beforeLines="0" w:afterLines="0"/>
        <w:ind w:left="-5"/>
        <w:rPr>
          <w:rFonts w:ascii="Times New Roman"/>
        </w:rPr>
      </w:pPr>
      <w:smartTag w:uri="urn:schemas-microsoft-com:office:smarttags" w:element="chsdate">
        <w:smartTagPr>
          <w:attr w:name="IsROCDate" w:val="False"/>
          <w:attr w:name="IsLunarDate" w:val="False"/>
          <w:attr w:name="Day" w:val="30"/>
          <w:attr w:name="Month" w:val="12"/>
          <w:attr w:name="Year" w:val="1899"/>
        </w:smartTagPr>
        <w:r w:rsidRPr="000B44B7">
          <w:rPr>
            <w:rFonts w:ascii="Times New Roman"/>
          </w:rPr>
          <w:t>4.2.1</w:t>
        </w:r>
      </w:smartTag>
      <w:r w:rsidRPr="000B44B7">
        <w:rPr>
          <w:rFonts w:ascii="Times New Roman"/>
        </w:rPr>
        <w:t xml:space="preserve"> </w:t>
      </w:r>
      <w:r w:rsidRPr="000B44B7">
        <w:rPr>
          <w:rFonts w:ascii="Times New Roman" w:hint="eastAsia"/>
        </w:rPr>
        <w:t>早熟品种</w:t>
      </w:r>
    </w:p>
    <w:p w:rsidR="00DA6551" w:rsidRPr="000B44B7" w:rsidRDefault="00DA6551" w:rsidP="008C68B5">
      <w:pPr>
        <w:pStyle w:val="a2"/>
        <w:spacing w:line="276" w:lineRule="auto"/>
        <w:rPr>
          <w:rFonts w:ascii="Times New Roman" w:hAnsi="Times New Roman"/>
        </w:rPr>
      </w:pPr>
      <w:r w:rsidRPr="000B44B7">
        <w:rPr>
          <w:rFonts w:ascii="Times New Roman" w:hAnsi="Times New Roman" w:hint="eastAsia"/>
        </w:rPr>
        <w:t>果实</w:t>
      </w:r>
      <w:r w:rsidRPr="000B44B7">
        <w:rPr>
          <w:rFonts w:ascii="Times New Roman" w:hAnsi="Times New Roman"/>
        </w:rPr>
        <w:t>6</w:t>
      </w:r>
      <w:r w:rsidRPr="000B44B7">
        <w:rPr>
          <w:rFonts w:ascii="Times New Roman" w:hAnsi="Times New Roman" w:hint="eastAsia"/>
        </w:rPr>
        <w:t>月</w:t>
      </w:r>
      <w:r w:rsidRPr="000B44B7">
        <w:rPr>
          <w:rFonts w:ascii="Times New Roman" w:hAnsi="Times New Roman"/>
        </w:rPr>
        <w:t>15</w:t>
      </w:r>
      <w:r w:rsidRPr="000B44B7">
        <w:rPr>
          <w:rFonts w:ascii="Times New Roman" w:hAnsi="Times New Roman" w:hint="eastAsia"/>
        </w:rPr>
        <w:t>日以前成熟：如</w:t>
      </w:r>
      <w:r w:rsidRPr="000B44B7">
        <w:rPr>
          <w:rFonts w:hint="eastAsia"/>
        </w:rPr>
        <w:t>中油</w:t>
      </w:r>
      <w:r w:rsidRPr="000B44B7">
        <w:t>27</w:t>
      </w:r>
      <w:r w:rsidRPr="000B44B7">
        <w:rPr>
          <w:rFonts w:hint="eastAsia"/>
        </w:rPr>
        <w:t>、</w:t>
      </w:r>
      <w:r w:rsidRPr="000B44B7">
        <w:rPr>
          <w:rFonts w:hAnsi="宋体" w:hint="eastAsia"/>
          <w:bCs/>
        </w:rPr>
        <w:t>中油</w:t>
      </w:r>
      <w:r w:rsidRPr="000B44B7">
        <w:rPr>
          <w:rFonts w:hAnsi="宋体"/>
          <w:bCs/>
        </w:rPr>
        <w:t>4</w:t>
      </w:r>
      <w:r w:rsidRPr="000B44B7">
        <w:rPr>
          <w:rFonts w:hAnsi="宋体" w:hint="eastAsia"/>
          <w:bCs/>
        </w:rPr>
        <w:t>号、中油</w:t>
      </w:r>
      <w:r w:rsidRPr="000B44B7">
        <w:rPr>
          <w:rFonts w:hAnsi="宋体"/>
          <w:bCs/>
        </w:rPr>
        <w:t>18</w:t>
      </w:r>
      <w:r w:rsidRPr="000B44B7">
        <w:rPr>
          <w:rFonts w:hAnsi="宋体" w:hint="eastAsia"/>
          <w:bCs/>
        </w:rPr>
        <w:t>号</w:t>
      </w:r>
      <w:r w:rsidRPr="000B44B7">
        <w:rPr>
          <w:rFonts w:hint="eastAsia"/>
        </w:rPr>
        <w:t>等</w:t>
      </w:r>
    </w:p>
    <w:p w:rsidR="00DA6551" w:rsidRPr="000B44B7" w:rsidRDefault="00DA6551" w:rsidP="008C68B5">
      <w:pPr>
        <w:pStyle w:val="a0"/>
        <w:numPr>
          <w:ilvl w:val="1"/>
          <w:numId w:val="0"/>
        </w:numPr>
        <w:spacing w:beforeLines="0" w:afterLines="0"/>
        <w:ind w:left="-5"/>
        <w:rPr>
          <w:rFonts w:ascii="Times New Roman"/>
        </w:rPr>
      </w:pPr>
      <w:smartTag w:uri="urn:schemas-microsoft-com:office:smarttags" w:element="chsdate">
        <w:smartTagPr>
          <w:attr w:name="IsROCDate" w:val="False"/>
          <w:attr w:name="IsLunarDate" w:val="False"/>
          <w:attr w:name="Day" w:val="30"/>
          <w:attr w:name="Month" w:val="12"/>
          <w:attr w:name="Year" w:val="1899"/>
        </w:smartTagPr>
        <w:r w:rsidRPr="000B44B7">
          <w:rPr>
            <w:rFonts w:ascii="Times New Roman"/>
          </w:rPr>
          <w:t>4.2.2</w:t>
        </w:r>
      </w:smartTag>
      <w:r w:rsidRPr="000B44B7">
        <w:rPr>
          <w:rFonts w:ascii="Times New Roman"/>
        </w:rPr>
        <w:t xml:space="preserve"> </w:t>
      </w:r>
      <w:r w:rsidRPr="000B44B7">
        <w:rPr>
          <w:rFonts w:ascii="Times New Roman" w:hint="eastAsia"/>
        </w:rPr>
        <w:t>中熟品种</w:t>
      </w:r>
    </w:p>
    <w:p w:rsidR="00DA6551" w:rsidRPr="000B44B7" w:rsidRDefault="00DA6551" w:rsidP="008C68B5">
      <w:pPr>
        <w:pStyle w:val="a2"/>
        <w:spacing w:line="276" w:lineRule="auto"/>
        <w:rPr>
          <w:rFonts w:ascii="Times New Roman" w:hAnsi="Times New Roman"/>
        </w:rPr>
      </w:pPr>
      <w:r w:rsidRPr="000B44B7">
        <w:rPr>
          <w:rFonts w:ascii="Times New Roman" w:hAnsi="Times New Roman" w:hint="eastAsia"/>
        </w:rPr>
        <w:t>果实</w:t>
      </w:r>
      <w:r w:rsidRPr="000B44B7">
        <w:rPr>
          <w:rFonts w:ascii="Times New Roman" w:hAnsi="Times New Roman"/>
        </w:rPr>
        <w:t>6</w:t>
      </w:r>
      <w:r w:rsidRPr="000B44B7">
        <w:rPr>
          <w:rFonts w:ascii="Times New Roman" w:hAnsi="Times New Roman" w:hint="eastAsia"/>
        </w:rPr>
        <w:t>月</w:t>
      </w:r>
      <w:r w:rsidRPr="000B44B7">
        <w:rPr>
          <w:rFonts w:ascii="Times New Roman" w:hAnsi="Times New Roman"/>
        </w:rPr>
        <w:t>16</w:t>
      </w:r>
      <w:r w:rsidRPr="000B44B7">
        <w:rPr>
          <w:rFonts w:ascii="Times New Roman" w:hAnsi="Times New Roman" w:hint="eastAsia"/>
        </w:rPr>
        <w:t>日之后成熟：如</w:t>
      </w:r>
      <w:r w:rsidRPr="000B44B7">
        <w:rPr>
          <w:rFonts w:hAnsi="宋体" w:hint="eastAsia"/>
          <w:bCs/>
        </w:rPr>
        <w:t>中油</w:t>
      </w:r>
      <w:r w:rsidRPr="000B44B7">
        <w:rPr>
          <w:rFonts w:hAnsi="宋体"/>
          <w:bCs/>
        </w:rPr>
        <w:t>20</w:t>
      </w:r>
      <w:r w:rsidRPr="000B44B7">
        <w:rPr>
          <w:rFonts w:hAnsi="宋体" w:hint="eastAsia"/>
          <w:bCs/>
        </w:rPr>
        <w:t>号、中油</w:t>
      </w:r>
      <w:r w:rsidRPr="000B44B7">
        <w:rPr>
          <w:rFonts w:hAnsi="宋体"/>
          <w:bCs/>
        </w:rPr>
        <w:t>8</w:t>
      </w:r>
      <w:r w:rsidRPr="000B44B7">
        <w:rPr>
          <w:rFonts w:hAnsi="宋体" w:hint="eastAsia"/>
          <w:bCs/>
        </w:rPr>
        <w:t>号</w:t>
      </w:r>
      <w:r w:rsidRPr="000B44B7">
        <w:rPr>
          <w:rFonts w:ascii="Times New Roman" w:hAnsi="Times New Roman" w:hint="eastAsia"/>
        </w:rPr>
        <w:t>等。</w:t>
      </w:r>
    </w:p>
    <w:p w:rsidR="00DA6551" w:rsidRPr="000B44B7" w:rsidRDefault="00DA6551" w:rsidP="008C68B5">
      <w:pPr>
        <w:pStyle w:val="a0"/>
        <w:numPr>
          <w:ilvl w:val="1"/>
          <w:numId w:val="0"/>
        </w:numPr>
        <w:spacing w:beforeLines="0" w:afterLines="0"/>
        <w:ind w:left="-5"/>
        <w:rPr>
          <w:rFonts w:ascii="Times New Roman"/>
        </w:rPr>
      </w:pPr>
      <w:r w:rsidRPr="000B44B7">
        <w:rPr>
          <w:rFonts w:ascii="Times New Roman"/>
        </w:rPr>
        <w:t xml:space="preserve">4.3 </w:t>
      </w:r>
      <w:r w:rsidRPr="000B44B7">
        <w:rPr>
          <w:rFonts w:ascii="Times New Roman" w:hint="eastAsia"/>
        </w:rPr>
        <w:t>蟠桃</w:t>
      </w:r>
    </w:p>
    <w:p w:rsidR="00DA6551" w:rsidRPr="000B44B7" w:rsidRDefault="00DA6551" w:rsidP="008C68B5">
      <w:pPr>
        <w:pStyle w:val="a0"/>
        <w:numPr>
          <w:ilvl w:val="1"/>
          <w:numId w:val="0"/>
        </w:numPr>
        <w:spacing w:beforeLines="0" w:afterLines="0"/>
        <w:ind w:left="-5"/>
        <w:rPr>
          <w:rFonts w:ascii="Times New Roman"/>
        </w:rPr>
      </w:pPr>
      <w:smartTag w:uri="urn:schemas-microsoft-com:office:smarttags" w:element="chsdate">
        <w:smartTagPr>
          <w:attr w:name="IsROCDate" w:val="False"/>
          <w:attr w:name="IsLunarDate" w:val="False"/>
          <w:attr w:name="Day" w:val="30"/>
          <w:attr w:name="Month" w:val="12"/>
          <w:attr w:name="Year" w:val="1899"/>
        </w:smartTagPr>
        <w:r w:rsidRPr="000B44B7">
          <w:rPr>
            <w:rFonts w:ascii="Times New Roman"/>
          </w:rPr>
          <w:t>4.3.1</w:t>
        </w:r>
      </w:smartTag>
      <w:r w:rsidRPr="000B44B7">
        <w:rPr>
          <w:rFonts w:ascii="Times New Roman"/>
        </w:rPr>
        <w:t xml:space="preserve"> </w:t>
      </w:r>
      <w:r w:rsidRPr="000B44B7">
        <w:rPr>
          <w:rFonts w:ascii="Times New Roman" w:hint="eastAsia"/>
        </w:rPr>
        <w:t>早熟品种</w:t>
      </w:r>
    </w:p>
    <w:p w:rsidR="00DA6551" w:rsidRPr="000B44B7" w:rsidRDefault="00DA6551" w:rsidP="008C68B5">
      <w:pPr>
        <w:pStyle w:val="a2"/>
        <w:spacing w:line="276" w:lineRule="auto"/>
        <w:rPr>
          <w:rFonts w:ascii="Times New Roman" w:hAnsi="Times New Roman"/>
        </w:rPr>
      </w:pPr>
      <w:r w:rsidRPr="000B44B7">
        <w:rPr>
          <w:rFonts w:ascii="Times New Roman" w:hAnsi="Times New Roman" w:hint="eastAsia"/>
        </w:rPr>
        <w:t>果实</w:t>
      </w:r>
      <w:r w:rsidRPr="000B44B7">
        <w:rPr>
          <w:rFonts w:ascii="Times New Roman" w:hAnsi="Times New Roman"/>
        </w:rPr>
        <w:t>6</w:t>
      </w:r>
      <w:r w:rsidRPr="000B44B7">
        <w:rPr>
          <w:rFonts w:ascii="Times New Roman" w:hAnsi="Times New Roman" w:hint="eastAsia"/>
        </w:rPr>
        <w:t>月</w:t>
      </w:r>
      <w:r w:rsidRPr="000B44B7">
        <w:rPr>
          <w:rFonts w:ascii="Times New Roman" w:hAnsi="Times New Roman"/>
        </w:rPr>
        <w:t>15</w:t>
      </w:r>
      <w:r w:rsidRPr="000B44B7">
        <w:rPr>
          <w:rFonts w:ascii="Times New Roman" w:hAnsi="Times New Roman" w:hint="eastAsia"/>
        </w:rPr>
        <w:t>日以前成熟：如</w:t>
      </w:r>
      <w:r w:rsidRPr="000B44B7">
        <w:rPr>
          <w:rFonts w:hint="eastAsia"/>
        </w:rPr>
        <w:t>中蟠</w:t>
      </w:r>
      <w:r w:rsidRPr="000B44B7">
        <w:t>101</w:t>
      </w:r>
      <w:r w:rsidRPr="000B44B7">
        <w:rPr>
          <w:rFonts w:hint="eastAsia"/>
        </w:rPr>
        <w:t>、油蟠</w:t>
      </w:r>
      <w:r w:rsidRPr="000B44B7">
        <w:t>6-6</w:t>
      </w:r>
      <w:r w:rsidRPr="000B44B7">
        <w:rPr>
          <w:rFonts w:ascii="Times New Roman" w:hAnsi="Times New Roman" w:hint="eastAsia"/>
        </w:rPr>
        <w:t>等。</w:t>
      </w:r>
    </w:p>
    <w:p w:rsidR="00DA6551" w:rsidRPr="000B44B7" w:rsidRDefault="00DA6551" w:rsidP="008C68B5">
      <w:pPr>
        <w:pStyle w:val="a0"/>
        <w:numPr>
          <w:ilvl w:val="1"/>
          <w:numId w:val="0"/>
        </w:numPr>
        <w:spacing w:beforeLines="0" w:afterLines="0"/>
        <w:ind w:left="-5"/>
        <w:rPr>
          <w:rFonts w:ascii="Times New Roman"/>
        </w:rPr>
      </w:pPr>
      <w:smartTag w:uri="urn:schemas-microsoft-com:office:smarttags" w:element="chsdate">
        <w:smartTagPr>
          <w:attr w:name="IsROCDate" w:val="False"/>
          <w:attr w:name="IsLunarDate" w:val="False"/>
          <w:attr w:name="Day" w:val="30"/>
          <w:attr w:name="Month" w:val="12"/>
          <w:attr w:name="Year" w:val="1899"/>
        </w:smartTagPr>
        <w:r w:rsidRPr="000B44B7">
          <w:rPr>
            <w:rFonts w:ascii="Times New Roman"/>
          </w:rPr>
          <w:t>4.3.2</w:t>
        </w:r>
      </w:smartTag>
      <w:r w:rsidRPr="000B44B7">
        <w:rPr>
          <w:rFonts w:ascii="Times New Roman"/>
        </w:rPr>
        <w:t xml:space="preserve"> </w:t>
      </w:r>
      <w:r w:rsidRPr="000B44B7">
        <w:rPr>
          <w:rFonts w:ascii="Times New Roman" w:hint="eastAsia"/>
        </w:rPr>
        <w:t>中熟品种</w:t>
      </w:r>
    </w:p>
    <w:p w:rsidR="00DA6551" w:rsidRPr="000B44B7" w:rsidRDefault="00DA6551" w:rsidP="008C68B5">
      <w:pPr>
        <w:pStyle w:val="a2"/>
        <w:spacing w:line="276" w:lineRule="auto"/>
        <w:rPr>
          <w:rFonts w:ascii="Times New Roman" w:hAnsi="Times New Roman"/>
        </w:rPr>
      </w:pPr>
      <w:r w:rsidRPr="000B44B7">
        <w:rPr>
          <w:rFonts w:ascii="Times New Roman" w:hAnsi="Times New Roman" w:hint="eastAsia"/>
        </w:rPr>
        <w:t>果实</w:t>
      </w:r>
      <w:r w:rsidRPr="000B44B7">
        <w:rPr>
          <w:rFonts w:ascii="Times New Roman" w:hAnsi="Times New Roman"/>
        </w:rPr>
        <w:t>6</w:t>
      </w:r>
      <w:r w:rsidRPr="000B44B7">
        <w:rPr>
          <w:rFonts w:ascii="Times New Roman" w:hAnsi="Times New Roman" w:hint="eastAsia"/>
        </w:rPr>
        <w:t>月</w:t>
      </w:r>
      <w:r w:rsidRPr="000B44B7">
        <w:rPr>
          <w:rFonts w:ascii="Times New Roman" w:hAnsi="Times New Roman"/>
        </w:rPr>
        <w:t>16</w:t>
      </w:r>
      <w:r w:rsidRPr="000B44B7">
        <w:rPr>
          <w:rFonts w:ascii="Times New Roman" w:hAnsi="Times New Roman" w:hint="eastAsia"/>
        </w:rPr>
        <w:t>日之后成熟：如</w:t>
      </w:r>
      <w:r w:rsidRPr="000B44B7">
        <w:rPr>
          <w:rFonts w:hint="eastAsia"/>
        </w:rPr>
        <w:t>中蟠</w:t>
      </w:r>
      <w:r w:rsidRPr="000B44B7">
        <w:t>13</w:t>
      </w:r>
      <w:r w:rsidRPr="000B44B7">
        <w:rPr>
          <w:rFonts w:hint="eastAsia"/>
        </w:rPr>
        <w:t>、油蟠</w:t>
      </w:r>
      <w:r w:rsidRPr="000B44B7">
        <w:t>9</w:t>
      </w:r>
      <w:r w:rsidRPr="000B44B7">
        <w:rPr>
          <w:rFonts w:ascii="Times New Roman" w:hAnsi="Times New Roman" w:hint="eastAsia"/>
        </w:rPr>
        <w:t>等。</w:t>
      </w:r>
    </w:p>
    <w:p w:rsidR="00DA6551" w:rsidRPr="000B44B7" w:rsidRDefault="00DA6551" w:rsidP="008C68B5">
      <w:pPr>
        <w:pStyle w:val="a"/>
        <w:numPr>
          <w:ilvl w:val="0"/>
          <w:numId w:val="0"/>
        </w:numPr>
        <w:spacing w:beforeLines="0" w:afterLines="0"/>
        <w:rPr>
          <w:rFonts w:ascii="Times New Roman"/>
        </w:rPr>
      </w:pPr>
      <w:r w:rsidRPr="000B44B7">
        <w:t xml:space="preserve">5  </w:t>
      </w:r>
      <w:r w:rsidRPr="000B44B7">
        <w:rPr>
          <w:rFonts w:ascii="Times New Roman" w:hint="eastAsia"/>
        </w:rPr>
        <w:t>果实分级要求</w:t>
      </w:r>
    </w:p>
    <w:p w:rsidR="00DA6551" w:rsidRPr="000B44B7" w:rsidRDefault="00DA6551" w:rsidP="008C68B5">
      <w:pPr>
        <w:autoSpaceDE w:val="0"/>
        <w:autoSpaceDN w:val="0"/>
        <w:adjustRightInd w:val="0"/>
        <w:spacing w:line="360" w:lineRule="auto"/>
        <w:jc w:val="left"/>
        <w:rPr>
          <w:rFonts w:ascii="宋体"/>
          <w:kern w:val="0"/>
          <w:szCs w:val="21"/>
        </w:rPr>
      </w:pPr>
      <w:r w:rsidRPr="000B44B7">
        <w:rPr>
          <w:rFonts w:ascii="宋体" w:hAnsi="宋体" w:hint="eastAsia"/>
          <w:kern w:val="0"/>
          <w:szCs w:val="21"/>
        </w:rPr>
        <w:t>果实分成三个等级，要求如表</w:t>
      </w:r>
      <w:r w:rsidRPr="000B44B7">
        <w:rPr>
          <w:rFonts w:ascii="宋体" w:hAnsi="宋体"/>
          <w:kern w:val="0"/>
          <w:szCs w:val="21"/>
        </w:rPr>
        <w:t>1</w:t>
      </w:r>
      <w:r w:rsidRPr="000B44B7">
        <w:rPr>
          <w:rFonts w:ascii="宋体" w:hAnsi="宋体" w:hint="eastAsia"/>
          <w:kern w:val="0"/>
          <w:szCs w:val="21"/>
        </w:rPr>
        <w:t>。</w:t>
      </w:r>
    </w:p>
    <w:p w:rsidR="00DA6551" w:rsidRPr="000B44B7" w:rsidRDefault="00DA6551" w:rsidP="008C68B5">
      <w:pPr>
        <w:spacing w:line="360" w:lineRule="auto"/>
        <w:jc w:val="center"/>
        <w:rPr>
          <w:rFonts w:ascii="宋体"/>
          <w:kern w:val="0"/>
          <w:szCs w:val="21"/>
        </w:rPr>
      </w:pPr>
      <w:r w:rsidRPr="000B44B7">
        <w:rPr>
          <w:rFonts w:ascii="宋体" w:hAnsi="宋体" w:hint="eastAsia"/>
          <w:kern w:val="0"/>
          <w:szCs w:val="21"/>
        </w:rPr>
        <w:t>表</w:t>
      </w:r>
      <w:r w:rsidRPr="000B44B7">
        <w:rPr>
          <w:rFonts w:ascii="宋体" w:hAnsi="宋体"/>
          <w:kern w:val="0"/>
          <w:szCs w:val="21"/>
        </w:rPr>
        <w:t xml:space="preserve">1  </w:t>
      </w:r>
      <w:r w:rsidRPr="000B44B7">
        <w:rPr>
          <w:rFonts w:ascii="宋体" w:hAnsi="宋体" w:hint="eastAsia"/>
          <w:kern w:val="0"/>
          <w:szCs w:val="21"/>
        </w:rPr>
        <w:t>六安桃果实分级标准</w:t>
      </w:r>
    </w:p>
    <w:tbl>
      <w:tblPr>
        <w:tblW w:w="0" w:type="auto"/>
        <w:jc w:val="center"/>
        <w:tblLayout w:type="fixed"/>
        <w:tblLook w:val="0000"/>
      </w:tblPr>
      <w:tblGrid>
        <w:gridCol w:w="840"/>
        <w:gridCol w:w="610"/>
        <w:gridCol w:w="230"/>
        <w:gridCol w:w="1446"/>
        <w:gridCol w:w="1586"/>
        <w:gridCol w:w="1778"/>
        <w:gridCol w:w="1980"/>
      </w:tblGrid>
      <w:tr w:rsidR="00DA6551" w:rsidRPr="000B44B7" w:rsidTr="0014796D">
        <w:trPr>
          <w:trHeight w:val="240"/>
          <w:jc w:val="center"/>
        </w:trPr>
        <w:tc>
          <w:tcPr>
            <w:tcW w:w="3126" w:type="dxa"/>
            <w:gridSpan w:val="4"/>
            <w:vMerge w:val="restart"/>
            <w:tcBorders>
              <w:top w:val="single" w:sz="8" w:space="0" w:color="auto"/>
              <w:left w:val="single" w:sz="8" w:space="0" w:color="auto"/>
              <w:bottom w:val="single" w:sz="4" w:space="0" w:color="000000"/>
              <w:right w:val="single" w:sz="4" w:space="0" w:color="000000"/>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指标</w:t>
            </w:r>
          </w:p>
        </w:tc>
        <w:tc>
          <w:tcPr>
            <w:tcW w:w="5344" w:type="dxa"/>
            <w:gridSpan w:val="3"/>
            <w:tcBorders>
              <w:top w:val="single" w:sz="8" w:space="0" w:color="auto"/>
              <w:left w:val="nil"/>
              <w:bottom w:val="single" w:sz="4" w:space="0" w:color="auto"/>
              <w:right w:val="single" w:sz="8" w:space="0" w:color="000000"/>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等</w:t>
            </w:r>
            <w:r w:rsidRPr="000B44B7">
              <w:rPr>
                <w:rFonts w:ascii="宋体" w:hAnsi="宋体"/>
                <w:kern w:val="0"/>
                <w:szCs w:val="21"/>
              </w:rPr>
              <w:t xml:space="preserve"> </w:t>
            </w:r>
            <w:r w:rsidRPr="000B44B7">
              <w:rPr>
                <w:rFonts w:ascii="宋体" w:hAnsi="宋体" w:hint="eastAsia"/>
                <w:kern w:val="0"/>
                <w:szCs w:val="21"/>
              </w:rPr>
              <w:t>级</w:t>
            </w:r>
          </w:p>
        </w:tc>
      </w:tr>
      <w:tr w:rsidR="00DA6551" w:rsidRPr="000B44B7" w:rsidTr="0014796D">
        <w:trPr>
          <w:trHeight w:val="240"/>
          <w:jc w:val="center"/>
        </w:trPr>
        <w:tc>
          <w:tcPr>
            <w:tcW w:w="3126" w:type="dxa"/>
            <w:gridSpan w:val="4"/>
            <w:vMerge/>
            <w:tcBorders>
              <w:top w:val="single" w:sz="8" w:space="0" w:color="auto"/>
              <w:left w:val="single" w:sz="8" w:space="0" w:color="auto"/>
              <w:bottom w:val="single" w:sz="4" w:space="0" w:color="000000"/>
              <w:right w:val="single" w:sz="4" w:space="0" w:color="000000"/>
            </w:tcBorders>
            <w:vAlign w:val="center"/>
          </w:tcPr>
          <w:p w:rsidR="00DA6551" w:rsidRPr="000B44B7" w:rsidRDefault="00DA6551" w:rsidP="0014796D">
            <w:pPr>
              <w:widowControl/>
              <w:jc w:val="left"/>
              <w:rPr>
                <w:rFonts w:ascii="宋体"/>
                <w:kern w:val="0"/>
                <w:szCs w:val="21"/>
              </w:rPr>
            </w:pP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特级</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一级</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二级</w:t>
            </w:r>
          </w:p>
        </w:tc>
      </w:tr>
      <w:tr w:rsidR="00DA6551" w:rsidRPr="000B44B7" w:rsidTr="0014796D">
        <w:trPr>
          <w:trHeight w:val="480"/>
          <w:jc w:val="center"/>
        </w:trPr>
        <w:tc>
          <w:tcPr>
            <w:tcW w:w="3126" w:type="dxa"/>
            <w:gridSpan w:val="4"/>
            <w:tcBorders>
              <w:top w:val="single" w:sz="4" w:space="0" w:color="auto"/>
              <w:left w:val="single" w:sz="8" w:space="0" w:color="auto"/>
              <w:bottom w:val="single" w:sz="4" w:space="0" w:color="auto"/>
              <w:right w:val="single" w:sz="4" w:space="0" w:color="000000"/>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果形</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果形具有本品种应有的特征</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果形具有本品种的基本特征</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果形具有本品种的基本特征</w:t>
            </w:r>
          </w:p>
        </w:tc>
      </w:tr>
      <w:tr w:rsidR="00DA6551" w:rsidRPr="000B44B7" w:rsidTr="0014796D">
        <w:trPr>
          <w:trHeight w:val="960"/>
          <w:jc w:val="center"/>
        </w:trPr>
        <w:tc>
          <w:tcPr>
            <w:tcW w:w="3126" w:type="dxa"/>
            <w:gridSpan w:val="4"/>
            <w:tcBorders>
              <w:top w:val="single" w:sz="4" w:space="0" w:color="auto"/>
              <w:left w:val="single" w:sz="8" w:space="0" w:color="auto"/>
              <w:bottom w:val="single" w:sz="4" w:space="0" w:color="auto"/>
              <w:right w:val="single" w:sz="4" w:space="0" w:color="000000"/>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色泽</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果皮颜色具有本品种成熟时应有的色泽</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果皮颜色具有本品种成熟时应有色泽的</w:t>
            </w:r>
            <w:r w:rsidRPr="000B44B7">
              <w:rPr>
                <w:rFonts w:ascii="宋体" w:hAnsi="宋体"/>
                <w:kern w:val="0"/>
                <w:szCs w:val="21"/>
              </w:rPr>
              <w:t>3/4</w:t>
            </w:r>
            <w:r w:rsidRPr="000B44B7">
              <w:rPr>
                <w:rFonts w:ascii="宋体" w:hAnsi="宋体" w:hint="eastAsia"/>
                <w:kern w:val="0"/>
                <w:szCs w:val="21"/>
              </w:rPr>
              <w:t>以上</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果皮颜色具有本品种成熟时应有色泽的</w:t>
            </w:r>
            <w:r w:rsidRPr="000B44B7">
              <w:rPr>
                <w:rFonts w:ascii="宋体" w:hAnsi="宋体"/>
                <w:kern w:val="0"/>
                <w:szCs w:val="21"/>
              </w:rPr>
              <w:t>3/4</w:t>
            </w:r>
            <w:r w:rsidRPr="000B44B7">
              <w:rPr>
                <w:rFonts w:ascii="宋体" w:hAnsi="宋体" w:hint="eastAsia"/>
                <w:kern w:val="0"/>
                <w:szCs w:val="21"/>
              </w:rPr>
              <w:t>以上</w:t>
            </w:r>
          </w:p>
        </w:tc>
      </w:tr>
      <w:tr w:rsidR="00DA6551" w:rsidRPr="000B44B7" w:rsidTr="0014796D">
        <w:trPr>
          <w:trHeight w:val="255"/>
          <w:jc w:val="center"/>
        </w:trPr>
        <w:tc>
          <w:tcPr>
            <w:tcW w:w="3126" w:type="dxa"/>
            <w:gridSpan w:val="4"/>
            <w:tcBorders>
              <w:top w:val="single" w:sz="4" w:space="0" w:color="auto"/>
              <w:left w:val="single" w:sz="8" w:space="0" w:color="auto"/>
              <w:bottom w:val="single" w:sz="4" w:space="0" w:color="auto"/>
              <w:right w:val="single" w:sz="4" w:space="0" w:color="000000"/>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成熟度</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kern w:val="0"/>
                <w:szCs w:val="21"/>
              </w:rPr>
              <w:t>8.0~10</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kern w:val="0"/>
                <w:szCs w:val="21"/>
              </w:rPr>
              <w:t>8.0~10</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kern w:val="0"/>
                <w:szCs w:val="21"/>
              </w:rPr>
              <w:t>8.0~10</w:t>
            </w:r>
          </w:p>
        </w:tc>
      </w:tr>
      <w:tr w:rsidR="00DA6551" w:rsidRPr="000B44B7" w:rsidTr="0014796D">
        <w:trPr>
          <w:trHeight w:val="480"/>
          <w:jc w:val="center"/>
        </w:trPr>
        <w:tc>
          <w:tcPr>
            <w:tcW w:w="840" w:type="dxa"/>
            <w:vMerge w:val="restart"/>
            <w:tcBorders>
              <w:top w:val="nil"/>
              <w:left w:val="single" w:sz="8" w:space="0" w:color="auto"/>
              <w:bottom w:val="single" w:sz="4" w:space="0" w:color="auto"/>
              <w:right w:val="single" w:sz="4" w:space="0" w:color="auto"/>
            </w:tcBorders>
            <w:textDirection w:val="tbRlV"/>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单果重（</w:t>
            </w:r>
            <w:r w:rsidRPr="000B44B7">
              <w:rPr>
                <w:rFonts w:ascii="宋体" w:hAnsi="宋体"/>
                <w:kern w:val="0"/>
                <w:szCs w:val="21"/>
              </w:rPr>
              <w:t>g</w:t>
            </w:r>
            <w:r w:rsidRPr="000B44B7">
              <w:rPr>
                <w:rFonts w:ascii="宋体" w:hAnsi="宋体" w:hint="eastAsia"/>
                <w:kern w:val="0"/>
                <w:szCs w:val="21"/>
              </w:rPr>
              <w:t>）</w:t>
            </w:r>
          </w:p>
        </w:tc>
        <w:tc>
          <w:tcPr>
            <w:tcW w:w="840" w:type="dxa"/>
            <w:gridSpan w:val="2"/>
            <w:vMerge w:val="restart"/>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普通桃</w:t>
            </w:r>
          </w:p>
        </w:tc>
        <w:tc>
          <w:tcPr>
            <w:tcW w:w="144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特早熟品种</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130</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110</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90</w:t>
            </w:r>
          </w:p>
        </w:tc>
      </w:tr>
      <w:tr w:rsidR="00DA6551" w:rsidRPr="000B44B7" w:rsidTr="0014796D">
        <w:trPr>
          <w:trHeight w:val="480"/>
          <w:jc w:val="center"/>
        </w:trPr>
        <w:tc>
          <w:tcPr>
            <w:tcW w:w="840" w:type="dxa"/>
            <w:vMerge/>
            <w:tcBorders>
              <w:top w:val="nil"/>
              <w:left w:val="single" w:sz="8" w:space="0" w:color="auto"/>
              <w:bottom w:val="single" w:sz="4" w:space="0" w:color="auto"/>
              <w:right w:val="single" w:sz="4" w:space="0" w:color="auto"/>
            </w:tcBorders>
            <w:vAlign w:val="center"/>
          </w:tcPr>
          <w:p w:rsidR="00DA6551" w:rsidRPr="000B44B7" w:rsidRDefault="00DA6551" w:rsidP="0014796D">
            <w:pPr>
              <w:widowControl/>
              <w:jc w:val="left"/>
              <w:rPr>
                <w:rFonts w:ascii="宋体"/>
                <w:kern w:val="0"/>
                <w:szCs w:val="21"/>
              </w:rPr>
            </w:pPr>
          </w:p>
        </w:tc>
        <w:tc>
          <w:tcPr>
            <w:tcW w:w="840" w:type="dxa"/>
            <w:gridSpan w:val="2"/>
            <w:vMerge/>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left"/>
              <w:rPr>
                <w:rFonts w:ascii="宋体"/>
                <w:kern w:val="0"/>
                <w:szCs w:val="21"/>
              </w:rPr>
            </w:pPr>
          </w:p>
        </w:tc>
        <w:tc>
          <w:tcPr>
            <w:tcW w:w="144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早熟品种</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200</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170</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140</w:t>
            </w:r>
          </w:p>
        </w:tc>
      </w:tr>
      <w:tr w:rsidR="00DA6551" w:rsidRPr="000B44B7" w:rsidTr="0014796D">
        <w:trPr>
          <w:trHeight w:val="480"/>
          <w:jc w:val="center"/>
        </w:trPr>
        <w:tc>
          <w:tcPr>
            <w:tcW w:w="840" w:type="dxa"/>
            <w:vMerge/>
            <w:tcBorders>
              <w:top w:val="nil"/>
              <w:left w:val="single" w:sz="8" w:space="0" w:color="auto"/>
              <w:bottom w:val="single" w:sz="4" w:space="0" w:color="auto"/>
              <w:right w:val="single" w:sz="4" w:space="0" w:color="auto"/>
            </w:tcBorders>
            <w:vAlign w:val="center"/>
          </w:tcPr>
          <w:p w:rsidR="00DA6551" w:rsidRPr="000B44B7" w:rsidRDefault="00DA6551" w:rsidP="0014796D">
            <w:pPr>
              <w:widowControl/>
              <w:jc w:val="left"/>
              <w:rPr>
                <w:rFonts w:ascii="宋体"/>
                <w:kern w:val="0"/>
                <w:szCs w:val="21"/>
              </w:rPr>
            </w:pPr>
          </w:p>
        </w:tc>
        <w:tc>
          <w:tcPr>
            <w:tcW w:w="840" w:type="dxa"/>
            <w:gridSpan w:val="2"/>
            <w:vMerge/>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left"/>
              <w:rPr>
                <w:rFonts w:ascii="宋体"/>
                <w:kern w:val="0"/>
                <w:szCs w:val="21"/>
              </w:rPr>
            </w:pPr>
          </w:p>
        </w:tc>
        <w:tc>
          <w:tcPr>
            <w:tcW w:w="144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中晚熟品种</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250</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210</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170</w:t>
            </w:r>
          </w:p>
        </w:tc>
      </w:tr>
      <w:tr w:rsidR="00DA6551" w:rsidRPr="000B44B7" w:rsidTr="0014796D">
        <w:trPr>
          <w:trHeight w:val="480"/>
          <w:jc w:val="center"/>
        </w:trPr>
        <w:tc>
          <w:tcPr>
            <w:tcW w:w="840" w:type="dxa"/>
            <w:vMerge/>
            <w:tcBorders>
              <w:top w:val="nil"/>
              <w:left w:val="single" w:sz="8" w:space="0" w:color="auto"/>
              <w:bottom w:val="single" w:sz="4" w:space="0" w:color="auto"/>
              <w:right w:val="single" w:sz="4" w:space="0" w:color="auto"/>
            </w:tcBorders>
            <w:vAlign w:val="center"/>
          </w:tcPr>
          <w:p w:rsidR="00DA6551" w:rsidRPr="000B44B7" w:rsidRDefault="00DA6551" w:rsidP="0014796D">
            <w:pPr>
              <w:widowControl/>
              <w:jc w:val="left"/>
              <w:rPr>
                <w:rFonts w:ascii="宋体"/>
                <w:kern w:val="0"/>
                <w:szCs w:val="21"/>
              </w:rPr>
            </w:pPr>
          </w:p>
        </w:tc>
        <w:tc>
          <w:tcPr>
            <w:tcW w:w="840" w:type="dxa"/>
            <w:gridSpan w:val="2"/>
            <w:vMerge w:val="restart"/>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油桃</w:t>
            </w:r>
          </w:p>
        </w:tc>
        <w:tc>
          <w:tcPr>
            <w:tcW w:w="144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早熟品种</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125</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100</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90</w:t>
            </w:r>
          </w:p>
        </w:tc>
      </w:tr>
      <w:tr w:rsidR="00DA6551" w:rsidRPr="000B44B7" w:rsidTr="0014796D">
        <w:trPr>
          <w:trHeight w:val="480"/>
          <w:jc w:val="center"/>
        </w:trPr>
        <w:tc>
          <w:tcPr>
            <w:tcW w:w="840" w:type="dxa"/>
            <w:vMerge/>
            <w:tcBorders>
              <w:top w:val="nil"/>
              <w:left w:val="single" w:sz="8" w:space="0" w:color="auto"/>
              <w:bottom w:val="single" w:sz="4" w:space="0" w:color="auto"/>
              <w:right w:val="single" w:sz="4" w:space="0" w:color="auto"/>
            </w:tcBorders>
            <w:vAlign w:val="center"/>
          </w:tcPr>
          <w:p w:rsidR="00DA6551" w:rsidRPr="000B44B7" w:rsidRDefault="00DA6551" w:rsidP="0014796D">
            <w:pPr>
              <w:widowControl/>
              <w:jc w:val="left"/>
              <w:rPr>
                <w:rFonts w:ascii="宋体"/>
                <w:kern w:val="0"/>
                <w:szCs w:val="21"/>
              </w:rPr>
            </w:pPr>
          </w:p>
        </w:tc>
        <w:tc>
          <w:tcPr>
            <w:tcW w:w="840" w:type="dxa"/>
            <w:gridSpan w:val="2"/>
            <w:vMerge/>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left"/>
              <w:rPr>
                <w:rFonts w:ascii="宋体"/>
                <w:kern w:val="0"/>
                <w:szCs w:val="21"/>
              </w:rPr>
            </w:pPr>
          </w:p>
        </w:tc>
        <w:tc>
          <w:tcPr>
            <w:tcW w:w="144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中熟品种</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150</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125</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100</w:t>
            </w:r>
          </w:p>
        </w:tc>
      </w:tr>
      <w:tr w:rsidR="00DA6551" w:rsidRPr="000B44B7" w:rsidTr="0014796D">
        <w:trPr>
          <w:trHeight w:val="480"/>
          <w:jc w:val="center"/>
        </w:trPr>
        <w:tc>
          <w:tcPr>
            <w:tcW w:w="840" w:type="dxa"/>
            <w:vMerge/>
            <w:tcBorders>
              <w:top w:val="nil"/>
              <w:left w:val="single" w:sz="8" w:space="0" w:color="auto"/>
              <w:bottom w:val="single" w:sz="4" w:space="0" w:color="auto"/>
              <w:right w:val="single" w:sz="4" w:space="0" w:color="auto"/>
            </w:tcBorders>
            <w:vAlign w:val="center"/>
          </w:tcPr>
          <w:p w:rsidR="00DA6551" w:rsidRPr="000B44B7" w:rsidRDefault="00DA6551" w:rsidP="0014796D">
            <w:pPr>
              <w:widowControl/>
              <w:jc w:val="left"/>
              <w:rPr>
                <w:rFonts w:ascii="宋体"/>
                <w:kern w:val="0"/>
                <w:szCs w:val="21"/>
              </w:rPr>
            </w:pPr>
          </w:p>
        </w:tc>
        <w:tc>
          <w:tcPr>
            <w:tcW w:w="840" w:type="dxa"/>
            <w:gridSpan w:val="2"/>
            <w:vMerge w:val="restart"/>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蟠桃</w:t>
            </w:r>
          </w:p>
        </w:tc>
        <w:tc>
          <w:tcPr>
            <w:tcW w:w="144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早熟品种</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125</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110</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90</w:t>
            </w:r>
          </w:p>
        </w:tc>
      </w:tr>
      <w:tr w:rsidR="00DA6551" w:rsidRPr="000B44B7" w:rsidTr="0014796D">
        <w:trPr>
          <w:trHeight w:val="480"/>
          <w:jc w:val="center"/>
        </w:trPr>
        <w:tc>
          <w:tcPr>
            <w:tcW w:w="840" w:type="dxa"/>
            <w:vMerge/>
            <w:tcBorders>
              <w:top w:val="nil"/>
              <w:left w:val="single" w:sz="8" w:space="0" w:color="auto"/>
              <w:bottom w:val="single" w:sz="4" w:space="0" w:color="auto"/>
              <w:right w:val="single" w:sz="4" w:space="0" w:color="auto"/>
            </w:tcBorders>
            <w:vAlign w:val="center"/>
          </w:tcPr>
          <w:p w:rsidR="00DA6551" w:rsidRPr="000B44B7" w:rsidRDefault="00DA6551" w:rsidP="0014796D">
            <w:pPr>
              <w:widowControl/>
              <w:jc w:val="left"/>
              <w:rPr>
                <w:rFonts w:ascii="宋体"/>
                <w:kern w:val="0"/>
                <w:szCs w:val="21"/>
              </w:rPr>
            </w:pPr>
          </w:p>
        </w:tc>
        <w:tc>
          <w:tcPr>
            <w:tcW w:w="840" w:type="dxa"/>
            <w:gridSpan w:val="2"/>
            <w:vMerge/>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left"/>
              <w:rPr>
                <w:rFonts w:ascii="宋体"/>
                <w:kern w:val="0"/>
                <w:szCs w:val="21"/>
              </w:rPr>
            </w:pPr>
          </w:p>
        </w:tc>
        <w:tc>
          <w:tcPr>
            <w:tcW w:w="144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中熟品种</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150</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125</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100</w:t>
            </w:r>
          </w:p>
        </w:tc>
      </w:tr>
      <w:tr w:rsidR="00DA6551" w:rsidRPr="000B44B7" w:rsidTr="0014796D">
        <w:trPr>
          <w:trHeight w:val="285"/>
          <w:jc w:val="center"/>
        </w:trPr>
        <w:tc>
          <w:tcPr>
            <w:tcW w:w="1680" w:type="dxa"/>
            <w:gridSpan w:val="3"/>
            <w:vMerge w:val="restart"/>
            <w:tcBorders>
              <w:top w:val="single" w:sz="4" w:space="0" w:color="auto"/>
              <w:left w:val="single" w:sz="8" w:space="0" w:color="auto"/>
              <w:bottom w:val="single" w:sz="4" w:space="0" w:color="000000"/>
              <w:right w:val="nil"/>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可溶性固形物（</w:t>
            </w:r>
            <w:r w:rsidRPr="000B44B7">
              <w:rPr>
                <w:rFonts w:ascii="宋体" w:hAnsi="宋体"/>
                <w:kern w:val="0"/>
                <w:szCs w:val="21"/>
              </w:rPr>
              <w:t>%</w:t>
            </w:r>
            <w:r w:rsidRPr="000B44B7">
              <w:rPr>
                <w:rFonts w:ascii="宋体" w:hAnsi="宋体" w:hint="eastAsia"/>
                <w:kern w:val="0"/>
                <w:szCs w:val="21"/>
              </w:rPr>
              <w:t>）</w:t>
            </w:r>
          </w:p>
        </w:tc>
        <w:tc>
          <w:tcPr>
            <w:tcW w:w="1446" w:type="dxa"/>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特早熟品种</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11.0</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10.0</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10</w:t>
            </w:r>
          </w:p>
        </w:tc>
      </w:tr>
      <w:tr w:rsidR="00DA6551" w:rsidRPr="000B44B7" w:rsidTr="0014796D">
        <w:trPr>
          <w:trHeight w:val="480"/>
          <w:jc w:val="center"/>
        </w:trPr>
        <w:tc>
          <w:tcPr>
            <w:tcW w:w="1680" w:type="dxa"/>
            <w:gridSpan w:val="3"/>
            <w:vMerge/>
            <w:tcBorders>
              <w:top w:val="single" w:sz="4" w:space="0" w:color="auto"/>
              <w:left w:val="single" w:sz="8" w:space="0" w:color="auto"/>
              <w:bottom w:val="single" w:sz="4" w:space="0" w:color="000000"/>
              <w:right w:val="nil"/>
            </w:tcBorders>
            <w:vAlign w:val="center"/>
          </w:tcPr>
          <w:p w:rsidR="00DA6551" w:rsidRPr="000B44B7" w:rsidRDefault="00DA6551" w:rsidP="0014796D">
            <w:pPr>
              <w:widowControl/>
              <w:jc w:val="left"/>
              <w:rPr>
                <w:rFonts w:ascii="宋体"/>
                <w:kern w:val="0"/>
                <w:szCs w:val="21"/>
              </w:rPr>
            </w:pPr>
          </w:p>
        </w:tc>
        <w:tc>
          <w:tcPr>
            <w:tcW w:w="1446" w:type="dxa"/>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早熟品种</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12.0</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11.0</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11.0</w:t>
            </w:r>
          </w:p>
        </w:tc>
      </w:tr>
      <w:tr w:rsidR="00DA6551" w:rsidRPr="000B44B7" w:rsidTr="0014796D">
        <w:trPr>
          <w:trHeight w:val="480"/>
          <w:jc w:val="center"/>
        </w:trPr>
        <w:tc>
          <w:tcPr>
            <w:tcW w:w="1680" w:type="dxa"/>
            <w:gridSpan w:val="3"/>
            <w:vMerge/>
            <w:tcBorders>
              <w:top w:val="single" w:sz="4" w:space="0" w:color="auto"/>
              <w:left w:val="single" w:sz="8" w:space="0" w:color="auto"/>
              <w:bottom w:val="single" w:sz="4" w:space="0" w:color="000000"/>
              <w:right w:val="nil"/>
            </w:tcBorders>
            <w:vAlign w:val="center"/>
          </w:tcPr>
          <w:p w:rsidR="00DA6551" w:rsidRPr="000B44B7" w:rsidRDefault="00DA6551" w:rsidP="0014796D">
            <w:pPr>
              <w:widowControl/>
              <w:jc w:val="left"/>
              <w:rPr>
                <w:rFonts w:ascii="宋体"/>
                <w:kern w:val="0"/>
                <w:szCs w:val="21"/>
              </w:rPr>
            </w:pPr>
          </w:p>
        </w:tc>
        <w:tc>
          <w:tcPr>
            <w:tcW w:w="1446" w:type="dxa"/>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中晚熟品种</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13.0</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12.0</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12</w:t>
            </w:r>
          </w:p>
        </w:tc>
      </w:tr>
      <w:tr w:rsidR="00DA6551" w:rsidRPr="000B44B7" w:rsidTr="0014796D">
        <w:trPr>
          <w:trHeight w:val="312"/>
          <w:jc w:val="center"/>
        </w:trPr>
        <w:tc>
          <w:tcPr>
            <w:tcW w:w="3126" w:type="dxa"/>
            <w:gridSpan w:val="4"/>
            <w:vMerge w:val="restart"/>
            <w:tcBorders>
              <w:top w:val="single" w:sz="4" w:space="0" w:color="auto"/>
              <w:left w:val="single" w:sz="8" w:space="0" w:color="auto"/>
              <w:bottom w:val="single" w:sz="4" w:space="0" w:color="000000"/>
              <w:right w:val="single" w:sz="4" w:space="0" w:color="000000"/>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果实硬度</w:t>
            </w:r>
            <w:r w:rsidRPr="000B44B7">
              <w:rPr>
                <w:rFonts w:ascii="宋体" w:hAnsi="宋体"/>
                <w:kern w:val="0"/>
                <w:szCs w:val="21"/>
              </w:rPr>
              <w:t>(kg/cm</w:t>
            </w:r>
            <w:r w:rsidRPr="000B44B7">
              <w:rPr>
                <w:rFonts w:ascii="宋体" w:hAnsi="宋体"/>
                <w:kern w:val="0"/>
                <w:szCs w:val="21"/>
                <w:vertAlign w:val="superscript"/>
              </w:rPr>
              <w:t>2</w:t>
            </w:r>
            <w:r w:rsidRPr="000B44B7">
              <w:rPr>
                <w:rFonts w:ascii="宋体" w:hAnsi="宋体"/>
                <w:kern w:val="0"/>
                <w:szCs w:val="21"/>
              </w:rPr>
              <w:t>)</w:t>
            </w:r>
          </w:p>
        </w:tc>
        <w:tc>
          <w:tcPr>
            <w:tcW w:w="1586" w:type="dxa"/>
            <w:vMerge w:val="restart"/>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4.5</w:t>
            </w:r>
          </w:p>
        </w:tc>
        <w:tc>
          <w:tcPr>
            <w:tcW w:w="1778" w:type="dxa"/>
            <w:vMerge w:val="restart"/>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4.5</w:t>
            </w:r>
          </w:p>
        </w:tc>
        <w:tc>
          <w:tcPr>
            <w:tcW w:w="1980" w:type="dxa"/>
            <w:vMerge w:val="restart"/>
            <w:tcBorders>
              <w:top w:val="nil"/>
              <w:left w:val="single" w:sz="4" w:space="0" w:color="auto"/>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4.5</w:t>
            </w:r>
          </w:p>
        </w:tc>
      </w:tr>
      <w:tr w:rsidR="00DA6551" w:rsidRPr="000B44B7" w:rsidTr="0014796D">
        <w:trPr>
          <w:trHeight w:val="330"/>
          <w:jc w:val="center"/>
        </w:trPr>
        <w:tc>
          <w:tcPr>
            <w:tcW w:w="3126" w:type="dxa"/>
            <w:gridSpan w:val="4"/>
            <w:vMerge/>
            <w:tcBorders>
              <w:top w:val="single" w:sz="4" w:space="0" w:color="auto"/>
              <w:left w:val="single" w:sz="8" w:space="0" w:color="auto"/>
              <w:bottom w:val="single" w:sz="4" w:space="0" w:color="000000"/>
              <w:right w:val="single" w:sz="4" w:space="0" w:color="000000"/>
            </w:tcBorders>
            <w:vAlign w:val="center"/>
          </w:tcPr>
          <w:p w:rsidR="00DA6551" w:rsidRPr="000B44B7" w:rsidRDefault="00DA6551" w:rsidP="0014796D">
            <w:pPr>
              <w:widowControl/>
              <w:jc w:val="left"/>
              <w:rPr>
                <w:rFonts w:ascii="宋体"/>
                <w:kern w:val="0"/>
                <w:szCs w:val="21"/>
              </w:rPr>
            </w:pPr>
          </w:p>
        </w:tc>
        <w:tc>
          <w:tcPr>
            <w:tcW w:w="1586" w:type="dxa"/>
            <w:vMerge/>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left"/>
              <w:rPr>
                <w:rFonts w:ascii="宋体"/>
                <w:kern w:val="0"/>
                <w:szCs w:val="21"/>
              </w:rPr>
            </w:pPr>
          </w:p>
        </w:tc>
        <w:tc>
          <w:tcPr>
            <w:tcW w:w="1778" w:type="dxa"/>
            <w:vMerge/>
            <w:tcBorders>
              <w:top w:val="nil"/>
              <w:left w:val="single" w:sz="4" w:space="0" w:color="auto"/>
              <w:bottom w:val="single" w:sz="4" w:space="0" w:color="auto"/>
              <w:right w:val="single" w:sz="4" w:space="0" w:color="auto"/>
            </w:tcBorders>
            <w:vAlign w:val="center"/>
          </w:tcPr>
          <w:p w:rsidR="00DA6551" w:rsidRPr="000B44B7" w:rsidRDefault="00DA6551" w:rsidP="0014796D">
            <w:pPr>
              <w:widowControl/>
              <w:jc w:val="left"/>
              <w:rPr>
                <w:rFonts w:ascii="宋体"/>
                <w:kern w:val="0"/>
                <w:szCs w:val="21"/>
              </w:rPr>
            </w:pPr>
          </w:p>
        </w:tc>
        <w:tc>
          <w:tcPr>
            <w:tcW w:w="1980" w:type="dxa"/>
            <w:vMerge/>
            <w:tcBorders>
              <w:top w:val="nil"/>
              <w:left w:val="single" w:sz="4" w:space="0" w:color="auto"/>
              <w:bottom w:val="single" w:sz="4" w:space="0" w:color="auto"/>
              <w:right w:val="single" w:sz="8" w:space="0" w:color="auto"/>
            </w:tcBorders>
            <w:vAlign w:val="center"/>
          </w:tcPr>
          <w:p w:rsidR="00DA6551" w:rsidRPr="000B44B7" w:rsidRDefault="00DA6551" w:rsidP="0014796D">
            <w:pPr>
              <w:widowControl/>
              <w:jc w:val="left"/>
              <w:rPr>
                <w:rFonts w:ascii="宋体"/>
                <w:kern w:val="0"/>
                <w:szCs w:val="21"/>
              </w:rPr>
            </w:pPr>
          </w:p>
        </w:tc>
      </w:tr>
      <w:tr w:rsidR="00DA6551" w:rsidRPr="000B44B7" w:rsidTr="0014796D">
        <w:trPr>
          <w:trHeight w:val="315"/>
          <w:jc w:val="center"/>
        </w:trPr>
        <w:tc>
          <w:tcPr>
            <w:tcW w:w="3126" w:type="dxa"/>
            <w:gridSpan w:val="4"/>
            <w:tcBorders>
              <w:top w:val="single" w:sz="4" w:space="0" w:color="auto"/>
              <w:left w:val="single" w:sz="8" w:space="0" w:color="auto"/>
              <w:bottom w:val="single" w:sz="4" w:space="0" w:color="auto"/>
              <w:right w:val="single" w:sz="4" w:space="0" w:color="000000"/>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可滴定酸（</w:t>
            </w:r>
            <w:r w:rsidRPr="000B44B7">
              <w:rPr>
                <w:rFonts w:ascii="宋体" w:hAnsi="宋体"/>
                <w:kern w:val="0"/>
                <w:szCs w:val="21"/>
              </w:rPr>
              <w:t>%</w:t>
            </w:r>
            <w:r w:rsidRPr="000B44B7">
              <w:rPr>
                <w:rFonts w:ascii="宋体" w:hAnsi="宋体" w:hint="eastAsia"/>
                <w:kern w:val="0"/>
                <w:szCs w:val="21"/>
              </w:rPr>
              <w:t>）</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0.30</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0.35</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w:t>
            </w:r>
            <w:r w:rsidRPr="000B44B7">
              <w:rPr>
                <w:rFonts w:ascii="宋体" w:hAnsi="宋体"/>
                <w:kern w:val="0"/>
                <w:szCs w:val="21"/>
              </w:rPr>
              <w:t>0.35</w:t>
            </w:r>
          </w:p>
        </w:tc>
      </w:tr>
      <w:tr w:rsidR="00DA6551" w:rsidRPr="000B44B7" w:rsidTr="0014796D">
        <w:trPr>
          <w:trHeight w:val="240"/>
          <w:jc w:val="center"/>
        </w:trPr>
        <w:tc>
          <w:tcPr>
            <w:tcW w:w="3126" w:type="dxa"/>
            <w:gridSpan w:val="4"/>
            <w:tcBorders>
              <w:top w:val="single" w:sz="4" w:space="0" w:color="auto"/>
              <w:left w:val="single" w:sz="8" w:space="0" w:color="auto"/>
              <w:bottom w:val="single" w:sz="4" w:space="0" w:color="auto"/>
              <w:right w:val="single" w:sz="4" w:space="0" w:color="000000"/>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风味</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甜</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甜</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甜</w:t>
            </w:r>
          </w:p>
        </w:tc>
      </w:tr>
      <w:tr w:rsidR="00DA6551" w:rsidRPr="000B44B7" w:rsidTr="0014796D">
        <w:trPr>
          <w:trHeight w:val="240"/>
          <w:jc w:val="center"/>
        </w:trPr>
        <w:tc>
          <w:tcPr>
            <w:tcW w:w="1450" w:type="dxa"/>
            <w:gridSpan w:val="2"/>
            <w:vMerge w:val="restart"/>
            <w:tcBorders>
              <w:top w:val="single" w:sz="4" w:space="0" w:color="auto"/>
              <w:left w:val="single" w:sz="8" w:space="0" w:color="auto"/>
              <w:bottom w:val="single" w:sz="4" w:space="0" w:color="000000"/>
              <w:right w:val="single" w:sz="4" w:space="0" w:color="auto"/>
            </w:tcBorders>
            <w:textDirection w:val="tbRlV"/>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果面缺陷</w:t>
            </w:r>
          </w:p>
        </w:tc>
        <w:tc>
          <w:tcPr>
            <w:tcW w:w="1676" w:type="dxa"/>
            <w:gridSpan w:val="2"/>
            <w:tcBorders>
              <w:top w:val="single" w:sz="4" w:space="0" w:color="auto"/>
              <w:left w:val="nil"/>
              <w:bottom w:val="single" w:sz="4" w:space="0" w:color="auto"/>
              <w:right w:val="single" w:sz="4" w:space="0" w:color="000000"/>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斑痕</w:t>
            </w:r>
          </w:p>
        </w:tc>
        <w:tc>
          <w:tcPr>
            <w:tcW w:w="1586" w:type="dxa"/>
            <w:tcBorders>
              <w:top w:val="single" w:sz="4" w:space="0" w:color="auto"/>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无</w:t>
            </w:r>
          </w:p>
        </w:tc>
        <w:tc>
          <w:tcPr>
            <w:tcW w:w="1778" w:type="dxa"/>
            <w:tcBorders>
              <w:top w:val="single" w:sz="4" w:space="0" w:color="auto"/>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长度≤</w:t>
            </w:r>
            <w:r w:rsidRPr="000B44B7">
              <w:rPr>
                <w:rFonts w:ascii="宋体" w:hAnsi="宋体"/>
                <w:kern w:val="0"/>
                <w:szCs w:val="21"/>
              </w:rPr>
              <w:t>5mm</w:t>
            </w:r>
          </w:p>
        </w:tc>
        <w:tc>
          <w:tcPr>
            <w:tcW w:w="1980" w:type="dxa"/>
            <w:tcBorders>
              <w:top w:val="single" w:sz="4" w:space="0" w:color="auto"/>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长度≤</w:t>
            </w:r>
            <w:r w:rsidRPr="000B44B7">
              <w:rPr>
                <w:rFonts w:ascii="宋体" w:hAnsi="宋体"/>
                <w:kern w:val="0"/>
                <w:szCs w:val="21"/>
              </w:rPr>
              <w:t>5mm</w:t>
            </w:r>
          </w:p>
        </w:tc>
      </w:tr>
      <w:tr w:rsidR="00DA6551" w:rsidRPr="000B44B7" w:rsidTr="0014796D">
        <w:trPr>
          <w:trHeight w:val="240"/>
          <w:jc w:val="center"/>
        </w:trPr>
        <w:tc>
          <w:tcPr>
            <w:tcW w:w="1450" w:type="dxa"/>
            <w:gridSpan w:val="2"/>
            <w:vMerge/>
            <w:tcBorders>
              <w:top w:val="nil"/>
              <w:left w:val="single" w:sz="8" w:space="0" w:color="auto"/>
              <w:bottom w:val="single" w:sz="4" w:space="0" w:color="000000"/>
              <w:right w:val="single" w:sz="4" w:space="0" w:color="auto"/>
            </w:tcBorders>
            <w:vAlign w:val="center"/>
          </w:tcPr>
          <w:p w:rsidR="00DA6551" w:rsidRPr="000B44B7" w:rsidRDefault="00DA6551" w:rsidP="0014796D">
            <w:pPr>
              <w:widowControl/>
              <w:jc w:val="left"/>
              <w:rPr>
                <w:rFonts w:ascii="宋体"/>
                <w:kern w:val="0"/>
                <w:szCs w:val="21"/>
              </w:rPr>
            </w:pPr>
          </w:p>
        </w:tc>
        <w:tc>
          <w:tcPr>
            <w:tcW w:w="1676" w:type="dxa"/>
            <w:gridSpan w:val="2"/>
            <w:tcBorders>
              <w:top w:val="single" w:sz="4" w:space="0" w:color="auto"/>
              <w:left w:val="nil"/>
              <w:bottom w:val="single" w:sz="4" w:space="0" w:color="auto"/>
              <w:right w:val="single" w:sz="4" w:space="0" w:color="000000"/>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裂果</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无</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无</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无</w:t>
            </w:r>
          </w:p>
        </w:tc>
      </w:tr>
      <w:tr w:rsidR="00DA6551" w:rsidRPr="000B44B7" w:rsidTr="0014796D">
        <w:trPr>
          <w:trHeight w:val="240"/>
          <w:jc w:val="center"/>
        </w:trPr>
        <w:tc>
          <w:tcPr>
            <w:tcW w:w="1450" w:type="dxa"/>
            <w:gridSpan w:val="2"/>
            <w:vMerge/>
            <w:tcBorders>
              <w:top w:val="nil"/>
              <w:left w:val="single" w:sz="8" w:space="0" w:color="auto"/>
              <w:bottom w:val="single" w:sz="4" w:space="0" w:color="000000"/>
              <w:right w:val="single" w:sz="4" w:space="0" w:color="auto"/>
            </w:tcBorders>
            <w:vAlign w:val="center"/>
          </w:tcPr>
          <w:p w:rsidR="00DA6551" w:rsidRPr="000B44B7" w:rsidRDefault="00DA6551" w:rsidP="0014796D">
            <w:pPr>
              <w:widowControl/>
              <w:jc w:val="left"/>
              <w:rPr>
                <w:rFonts w:ascii="宋体"/>
                <w:kern w:val="0"/>
                <w:szCs w:val="21"/>
              </w:rPr>
            </w:pPr>
          </w:p>
        </w:tc>
        <w:tc>
          <w:tcPr>
            <w:tcW w:w="1676" w:type="dxa"/>
            <w:gridSpan w:val="2"/>
            <w:tcBorders>
              <w:top w:val="single" w:sz="4" w:space="0" w:color="auto"/>
              <w:left w:val="nil"/>
              <w:bottom w:val="single" w:sz="4" w:space="0" w:color="auto"/>
              <w:right w:val="single" w:sz="4" w:space="0" w:color="000000"/>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碰压伤</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Pr>
                <w:rFonts w:ascii="宋体" w:hAnsi="宋体" w:hint="eastAsia"/>
                <w:kern w:val="0"/>
                <w:szCs w:val="21"/>
              </w:rPr>
              <w:t>本准许</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直径≤</w:t>
            </w:r>
            <w:r w:rsidRPr="000B44B7">
              <w:rPr>
                <w:rFonts w:ascii="宋体" w:hAnsi="宋体"/>
                <w:kern w:val="0"/>
                <w:szCs w:val="21"/>
              </w:rPr>
              <w:t>5mm</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直径≤</w:t>
            </w:r>
            <w:r w:rsidRPr="000B44B7">
              <w:rPr>
                <w:rFonts w:ascii="宋体" w:hAnsi="宋体"/>
                <w:kern w:val="0"/>
                <w:szCs w:val="21"/>
              </w:rPr>
              <w:t>5mm</w:t>
            </w:r>
          </w:p>
        </w:tc>
      </w:tr>
      <w:tr w:rsidR="00DA6551" w:rsidRPr="000B44B7" w:rsidTr="0014796D">
        <w:trPr>
          <w:trHeight w:val="240"/>
          <w:jc w:val="center"/>
        </w:trPr>
        <w:tc>
          <w:tcPr>
            <w:tcW w:w="1450" w:type="dxa"/>
            <w:gridSpan w:val="2"/>
            <w:vMerge/>
            <w:tcBorders>
              <w:top w:val="nil"/>
              <w:left w:val="single" w:sz="8" w:space="0" w:color="auto"/>
              <w:bottom w:val="single" w:sz="4" w:space="0" w:color="000000"/>
              <w:right w:val="single" w:sz="4" w:space="0" w:color="auto"/>
            </w:tcBorders>
            <w:vAlign w:val="center"/>
          </w:tcPr>
          <w:p w:rsidR="00DA6551" w:rsidRPr="000B44B7" w:rsidRDefault="00DA6551" w:rsidP="0014796D">
            <w:pPr>
              <w:widowControl/>
              <w:jc w:val="left"/>
              <w:rPr>
                <w:rFonts w:ascii="宋体"/>
                <w:kern w:val="0"/>
                <w:szCs w:val="21"/>
              </w:rPr>
            </w:pPr>
          </w:p>
        </w:tc>
        <w:tc>
          <w:tcPr>
            <w:tcW w:w="1676" w:type="dxa"/>
            <w:gridSpan w:val="2"/>
            <w:tcBorders>
              <w:top w:val="single" w:sz="4" w:space="0" w:color="auto"/>
              <w:left w:val="nil"/>
              <w:bottom w:val="single" w:sz="4" w:space="0" w:color="auto"/>
              <w:right w:val="single" w:sz="4" w:space="0" w:color="000000"/>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日灼</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Pr>
                <w:rFonts w:ascii="宋体" w:hAnsi="宋体" w:hint="eastAsia"/>
                <w:kern w:val="0"/>
                <w:szCs w:val="21"/>
              </w:rPr>
              <w:t>本准许</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Pr>
                <w:rFonts w:ascii="宋体" w:hAnsi="宋体" w:hint="eastAsia"/>
                <w:kern w:val="0"/>
                <w:szCs w:val="21"/>
              </w:rPr>
              <w:t>本准许</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kern w:val="0"/>
                <w:szCs w:val="21"/>
              </w:rPr>
            </w:pPr>
            <w:r>
              <w:rPr>
                <w:rFonts w:ascii="宋体" w:hAnsi="宋体" w:hint="eastAsia"/>
                <w:kern w:val="0"/>
                <w:szCs w:val="21"/>
              </w:rPr>
              <w:t>本准许</w:t>
            </w:r>
          </w:p>
        </w:tc>
      </w:tr>
      <w:tr w:rsidR="00DA6551" w:rsidRPr="000B44B7" w:rsidTr="0014796D">
        <w:trPr>
          <w:trHeight w:val="510"/>
          <w:jc w:val="center"/>
        </w:trPr>
        <w:tc>
          <w:tcPr>
            <w:tcW w:w="1450" w:type="dxa"/>
            <w:gridSpan w:val="2"/>
            <w:vMerge/>
            <w:tcBorders>
              <w:top w:val="nil"/>
              <w:left w:val="single" w:sz="8" w:space="0" w:color="auto"/>
              <w:bottom w:val="single" w:sz="4" w:space="0" w:color="000000"/>
              <w:right w:val="single" w:sz="4" w:space="0" w:color="auto"/>
            </w:tcBorders>
            <w:vAlign w:val="center"/>
          </w:tcPr>
          <w:p w:rsidR="00DA6551" w:rsidRPr="000B44B7" w:rsidRDefault="00DA6551" w:rsidP="0014796D">
            <w:pPr>
              <w:widowControl/>
              <w:jc w:val="left"/>
              <w:rPr>
                <w:rFonts w:ascii="宋体"/>
                <w:kern w:val="0"/>
                <w:szCs w:val="21"/>
              </w:rPr>
            </w:pPr>
          </w:p>
        </w:tc>
        <w:tc>
          <w:tcPr>
            <w:tcW w:w="1676" w:type="dxa"/>
            <w:gridSpan w:val="2"/>
            <w:tcBorders>
              <w:top w:val="single" w:sz="4" w:space="0" w:color="auto"/>
              <w:left w:val="nil"/>
              <w:bottom w:val="single" w:sz="4" w:space="0" w:color="auto"/>
              <w:right w:val="single" w:sz="4" w:space="0" w:color="000000"/>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同一包装中果实缺陷项数量</w:t>
            </w:r>
          </w:p>
        </w:tc>
        <w:tc>
          <w:tcPr>
            <w:tcW w:w="1586" w:type="dxa"/>
            <w:tcBorders>
              <w:top w:val="nil"/>
              <w:left w:val="nil"/>
              <w:bottom w:val="single" w:sz="4" w:space="0" w:color="auto"/>
              <w:right w:val="single" w:sz="4" w:space="0" w:color="auto"/>
            </w:tcBorders>
            <w:vAlign w:val="center"/>
          </w:tcPr>
          <w:p w:rsidR="00DA6551" w:rsidRPr="000B44B7" w:rsidRDefault="00DA6551" w:rsidP="0014796D">
            <w:pPr>
              <w:widowControl/>
              <w:jc w:val="center"/>
              <w:rPr>
                <w:rFonts w:ascii="宋体"/>
                <w:kern w:val="0"/>
                <w:szCs w:val="21"/>
              </w:rPr>
            </w:pPr>
            <w:r w:rsidRPr="000B44B7">
              <w:rPr>
                <w:rFonts w:ascii="宋体"/>
                <w:kern w:val="0"/>
                <w:szCs w:val="21"/>
              </w:rPr>
              <w:t>0</w:t>
            </w:r>
          </w:p>
        </w:tc>
        <w:tc>
          <w:tcPr>
            <w:tcW w:w="1778" w:type="dxa"/>
            <w:tcBorders>
              <w:top w:val="nil"/>
              <w:left w:val="nil"/>
              <w:bottom w:val="single" w:sz="4" w:space="0" w:color="auto"/>
              <w:right w:val="single" w:sz="4" w:space="0" w:color="auto"/>
            </w:tcBorders>
            <w:vAlign w:val="center"/>
          </w:tcPr>
          <w:p w:rsidR="00DA6551" w:rsidRPr="000B44B7" w:rsidRDefault="00DA6551" w:rsidP="0014796D">
            <w:pPr>
              <w:widowControl/>
              <w:jc w:val="left"/>
              <w:rPr>
                <w:rFonts w:ascii="宋体"/>
                <w:kern w:val="0"/>
                <w:szCs w:val="21"/>
              </w:rPr>
            </w:pPr>
            <w:r w:rsidRPr="000B44B7">
              <w:rPr>
                <w:rFonts w:ascii="宋体" w:hAnsi="宋体" w:hint="eastAsia"/>
                <w:kern w:val="0"/>
                <w:szCs w:val="21"/>
              </w:rPr>
              <w:t>≤</w:t>
            </w:r>
            <w:r w:rsidRPr="000B44B7">
              <w:rPr>
                <w:rFonts w:ascii="宋体" w:hAnsi="宋体"/>
                <w:kern w:val="0"/>
                <w:szCs w:val="21"/>
              </w:rPr>
              <w:t>1</w:t>
            </w:r>
            <w:r w:rsidRPr="000B44B7">
              <w:rPr>
                <w:rFonts w:ascii="宋体" w:hAnsi="宋体" w:hint="eastAsia"/>
                <w:kern w:val="0"/>
                <w:szCs w:val="21"/>
              </w:rPr>
              <w:t>项</w:t>
            </w:r>
            <w:r w:rsidRPr="000B44B7">
              <w:rPr>
                <w:rFonts w:ascii="宋体" w:hAnsi="宋体"/>
                <w:kern w:val="0"/>
                <w:szCs w:val="21"/>
              </w:rPr>
              <w:t>/</w:t>
            </w:r>
            <w:r w:rsidRPr="000B44B7">
              <w:rPr>
                <w:rFonts w:ascii="宋体" w:hAnsi="宋体" w:hint="eastAsia"/>
                <w:kern w:val="0"/>
                <w:szCs w:val="21"/>
              </w:rPr>
              <w:t>果，且≤</w:t>
            </w:r>
            <w:r w:rsidRPr="000B44B7">
              <w:rPr>
                <w:rFonts w:ascii="宋体" w:hAnsi="宋体"/>
                <w:kern w:val="0"/>
                <w:szCs w:val="21"/>
              </w:rPr>
              <w:t>20%</w:t>
            </w:r>
            <w:r w:rsidRPr="000B44B7">
              <w:rPr>
                <w:rFonts w:ascii="宋体" w:hAnsi="宋体" w:hint="eastAsia"/>
                <w:kern w:val="0"/>
                <w:szCs w:val="21"/>
              </w:rPr>
              <w:t>果实</w:t>
            </w:r>
            <w:r w:rsidRPr="000B44B7">
              <w:rPr>
                <w:rFonts w:ascii="宋体" w:hAnsi="宋体"/>
                <w:kern w:val="0"/>
                <w:szCs w:val="21"/>
              </w:rPr>
              <w:t>/</w:t>
            </w:r>
            <w:r w:rsidRPr="000B44B7">
              <w:rPr>
                <w:rFonts w:ascii="宋体" w:hAnsi="宋体" w:hint="eastAsia"/>
                <w:kern w:val="0"/>
                <w:szCs w:val="21"/>
              </w:rPr>
              <w:t>包装</w:t>
            </w:r>
          </w:p>
        </w:tc>
        <w:tc>
          <w:tcPr>
            <w:tcW w:w="1980" w:type="dxa"/>
            <w:tcBorders>
              <w:top w:val="nil"/>
              <w:left w:val="nil"/>
              <w:bottom w:val="single" w:sz="4" w:space="0" w:color="auto"/>
              <w:right w:val="single" w:sz="8" w:space="0" w:color="auto"/>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w:t>
            </w:r>
            <w:r w:rsidRPr="000B44B7">
              <w:rPr>
                <w:rFonts w:ascii="宋体" w:hAnsi="宋体"/>
                <w:kern w:val="0"/>
                <w:szCs w:val="21"/>
              </w:rPr>
              <w:t>1</w:t>
            </w:r>
            <w:r w:rsidRPr="000B44B7">
              <w:rPr>
                <w:rFonts w:ascii="宋体" w:hAnsi="宋体" w:hint="eastAsia"/>
                <w:kern w:val="0"/>
                <w:szCs w:val="21"/>
              </w:rPr>
              <w:t>项</w:t>
            </w:r>
            <w:r w:rsidRPr="000B44B7">
              <w:rPr>
                <w:rFonts w:ascii="宋体" w:hAnsi="宋体"/>
                <w:kern w:val="0"/>
                <w:szCs w:val="21"/>
              </w:rPr>
              <w:t>/</w:t>
            </w:r>
            <w:r w:rsidRPr="000B44B7">
              <w:rPr>
                <w:rFonts w:ascii="宋体" w:hAnsi="宋体" w:hint="eastAsia"/>
                <w:kern w:val="0"/>
                <w:szCs w:val="21"/>
              </w:rPr>
              <w:t>果，且≤</w:t>
            </w:r>
            <w:r w:rsidRPr="000B44B7">
              <w:rPr>
                <w:rFonts w:ascii="宋体" w:hAnsi="宋体"/>
                <w:kern w:val="0"/>
                <w:szCs w:val="21"/>
              </w:rPr>
              <w:t>20%</w:t>
            </w:r>
            <w:r w:rsidRPr="000B44B7">
              <w:rPr>
                <w:rFonts w:ascii="宋体" w:hAnsi="宋体" w:hint="eastAsia"/>
                <w:kern w:val="0"/>
                <w:szCs w:val="21"/>
              </w:rPr>
              <w:t>果实</w:t>
            </w:r>
            <w:r w:rsidRPr="000B44B7">
              <w:rPr>
                <w:rFonts w:ascii="宋体" w:hAnsi="宋体"/>
                <w:kern w:val="0"/>
                <w:szCs w:val="21"/>
              </w:rPr>
              <w:t>/</w:t>
            </w:r>
            <w:r w:rsidRPr="000B44B7">
              <w:rPr>
                <w:rFonts w:ascii="宋体" w:hAnsi="宋体" w:hint="eastAsia"/>
                <w:kern w:val="0"/>
                <w:szCs w:val="21"/>
              </w:rPr>
              <w:t>包装</w:t>
            </w:r>
          </w:p>
        </w:tc>
      </w:tr>
      <w:tr w:rsidR="00DA6551" w:rsidRPr="000B44B7" w:rsidTr="0014796D">
        <w:trPr>
          <w:trHeight w:val="825"/>
          <w:jc w:val="center"/>
        </w:trPr>
        <w:tc>
          <w:tcPr>
            <w:tcW w:w="3126" w:type="dxa"/>
            <w:gridSpan w:val="4"/>
            <w:tcBorders>
              <w:top w:val="single" w:sz="4" w:space="0" w:color="auto"/>
              <w:left w:val="single" w:sz="8" w:space="0" w:color="auto"/>
              <w:bottom w:val="single" w:sz="8" w:space="0" w:color="auto"/>
              <w:right w:val="single" w:sz="4" w:space="0" w:color="000000"/>
            </w:tcBorders>
            <w:vAlign w:val="center"/>
          </w:tcPr>
          <w:p w:rsidR="00DA6551" w:rsidRPr="000B44B7" w:rsidRDefault="00DA6551" w:rsidP="0014796D">
            <w:pPr>
              <w:widowControl/>
              <w:jc w:val="center"/>
              <w:rPr>
                <w:rFonts w:ascii="宋体"/>
                <w:kern w:val="0"/>
                <w:szCs w:val="21"/>
              </w:rPr>
            </w:pPr>
            <w:r w:rsidRPr="000B44B7">
              <w:rPr>
                <w:rFonts w:ascii="宋体" w:hAnsi="宋体" w:hint="eastAsia"/>
                <w:kern w:val="0"/>
                <w:szCs w:val="21"/>
              </w:rPr>
              <w:t>同一包装中果实大小整齐度</w:t>
            </w:r>
          </w:p>
        </w:tc>
        <w:tc>
          <w:tcPr>
            <w:tcW w:w="1586" w:type="dxa"/>
            <w:tcBorders>
              <w:top w:val="nil"/>
              <w:left w:val="nil"/>
              <w:bottom w:val="single" w:sz="8" w:space="0" w:color="auto"/>
              <w:right w:val="single" w:sz="4" w:space="0" w:color="auto"/>
            </w:tcBorders>
            <w:vAlign w:val="center"/>
          </w:tcPr>
          <w:p w:rsidR="00DA6551" w:rsidRPr="000B44B7" w:rsidRDefault="00DA6551" w:rsidP="0014796D">
            <w:pPr>
              <w:widowControl/>
              <w:jc w:val="left"/>
              <w:rPr>
                <w:rFonts w:ascii="宋体" w:hAnsi="宋体"/>
                <w:kern w:val="0"/>
                <w:szCs w:val="21"/>
              </w:rPr>
            </w:pPr>
            <w:r w:rsidRPr="000B44B7">
              <w:rPr>
                <w:rFonts w:ascii="宋体" w:hAnsi="宋体" w:hint="eastAsia"/>
                <w:kern w:val="0"/>
                <w:szCs w:val="21"/>
              </w:rPr>
              <w:t>果重差异不超过平均值的</w:t>
            </w:r>
            <w:r w:rsidRPr="000B44B7">
              <w:rPr>
                <w:rFonts w:ascii="宋体" w:hAnsi="宋体"/>
                <w:kern w:val="0"/>
                <w:szCs w:val="21"/>
              </w:rPr>
              <w:t>10%</w:t>
            </w:r>
            <w:r w:rsidRPr="000B44B7">
              <w:rPr>
                <w:rFonts w:ascii="宋体" w:hAnsi="宋体" w:hint="eastAsia"/>
                <w:kern w:val="0"/>
                <w:szCs w:val="21"/>
              </w:rPr>
              <w:t>，且≤</w:t>
            </w:r>
            <w:r w:rsidRPr="000B44B7">
              <w:rPr>
                <w:rFonts w:ascii="宋体" w:hAnsi="宋体"/>
                <w:kern w:val="0"/>
                <w:szCs w:val="21"/>
              </w:rPr>
              <w:t>20g</w:t>
            </w:r>
          </w:p>
        </w:tc>
        <w:tc>
          <w:tcPr>
            <w:tcW w:w="1778" w:type="dxa"/>
            <w:tcBorders>
              <w:top w:val="nil"/>
              <w:left w:val="nil"/>
              <w:bottom w:val="single" w:sz="8" w:space="0" w:color="auto"/>
              <w:right w:val="single" w:sz="4"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果重差异不超过平均值的</w:t>
            </w:r>
            <w:r w:rsidRPr="000B44B7">
              <w:rPr>
                <w:rFonts w:ascii="宋体" w:hAnsi="宋体"/>
                <w:kern w:val="0"/>
                <w:szCs w:val="21"/>
              </w:rPr>
              <w:t>10%</w:t>
            </w:r>
            <w:r w:rsidRPr="000B44B7">
              <w:rPr>
                <w:rFonts w:ascii="宋体" w:hAnsi="宋体" w:hint="eastAsia"/>
                <w:kern w:val="0"/>
                <w:szCs w:val="21"/>
              </w:rPr>
              <w:t>，且≤</w:t>
            </w:r>
            <w:r w:rsidRPr="000B44B7">
              <w:rPr>
                <w:rFonts w:ascii="宋体" w:hAnsi="宋体"/>
                <w:kern w:val="0"/>
                <w:szCs w:val="21"/>
              </w:rPr>
              <w:t>15g</w:t>
            </w:r>
          </w:p>
        </w:tc>
        <w:tc>
          <w:tcPr>
            <w:tcW w:w="1980" w:type="dxa"/>
            <w:tcBorders>
              <w:top w:val="nil"/>
              <w:left w:val="nil"/>
              <w:bottom w:val="single" w:sz="8" w:space="0" w:color="auto"/>
              <w:right w:val="single" w:sz="8" w:space="0" w:color="auto"/>
            </w:tcBorders>
            <w:vAlign w:val="center"/>
          </w:tcPr>
          <w:p w:rsidR="00DA6551" w:rsidRPr="000B44B7" w:rsidRDefault="00DA6551" w:rsidP="0014796D">
            <w:pPr>
              <w:widowControl/>
              <w:jc w:val="center"/>
              <w:rPr>
                <w:rFonts w:ascii="宋体" w:hAnsi="宋体"/>
                <w:kern w:val="0"/>
                <w:szCs w:val="21"/>
              </w:rPr>
            </w:pPr>
            <w:r w:rsidRPr="000B44B7">
              <w:rPr>
                <w:rFonts w:ascii="宋体" w:hAnsi="宋体" w:hint="eastAsia"/>
                <w:kern w:val="0"/>
                <w:szCs w:val="21"/>
              </w:rPr>
              <w:t>果重差异不超过平均值的</w:t>
            </w:r>
            <w:r w:rsidRPr="000B44B7">
              <w:rPr>
                <w:rFonts w:ascii="宋体" w:hAnsi="宋体"/>
                <w:kern w:val="0"/>
                <w:szCs w:val="21"/>
              </w:rPr>
              <w:t>10%</w:t>
            </w:r>
            <w:r w:rsidRPr="000B44B7">
              <w:rPr>
                <w:rFonts w:ascii="宋体" w:hAnsi="宋体" w:hint="eastAsia"/>
                <w:kern w:val="0"/>
                <w:szCs w:val="21"/>
              </w:rPr>
              <w:t>，且≤</w:t>
            </w:r>
            <w:r w:rsidRPr="000B44B7">
              <w:rPr>
                <w:rFonts w:ascii="宋体" w:hAnsi="宋体"/>
                <w:kern w:val="0"/>
                <w:szCs w:val="21"/>
              </w:rPr>
              <w:t>15g</w:t>
            </w:r>
          </w:p>
        </w:tc>
      </w:tr>
    </w:tbl>
    <w:p w:rsidR="00DA6551" w:rsidRPr="000B44B7" w:rsidRDefault="00DA6551" w:rsidP="008C68B5">
      <w:pPr>
        <w:pStyle w:val="a"/>
        <w:numPr>
          <w:ilvl w:val="0"/>
          <w:numId w:val="0"/>
        </w:numPr>
        <w:spacing w:beforeLines="0" w:afterLines="0"/>
        <w:rPr>
          <w:rFonts w:ascii="Times New Roman"/>
        </w:rPr>
      </w:pPr>
      <w:r w:rsidRPr="000B44B7">
        <w:t xml:space="preserve">6  </w:t>
      </w:r>
      <w:r w:rsidRPr="000B44B7">
        <w:rPr>
          <w:rFonts w:ascii="Times New Roman" w:hint="eastAsia"/>
        </w:rPr>
        <w:t>检验方法</w:t>
      </w:r>
    </w:p>
    <w:p w:rsidR="00DA6551" w:rsidRPr="000B44B7" w:rsidRDefault="00DA6551" w:rsidP="008C68B5">
      <w:pPr>
        <w:pStyle w:val="a0"/>
        <w:numPr>
          <w:ilvl w:val="1"/>
          <w:numId w:val="0"/>
        </w:numPr>
        <w:spacing w:beforeLines="0" w:afterLines="0"/>
        <w:ind w:left="-5"/>
        <w:rPr>
          <w:rFonts w:ascii="宋体" w:eastAsia="宋体" w:hAnsi="宋体"/>
        </w:rPr>
      </w:pPr>
      <w:r w:rsidRPr="000B44B7">
        <w:rPr>
          <w:rFonts w:ascii="宋体" w:eastAsia="宋体" w:hAnsi="宋体"/>
        </w:rPr>
        <w:t>6.1</w:t>
      </w:r>
      <w:r w:rsidRPr="000B44B7">
        <w:rPr>
          <w:rFonts w:ascii="宋体" w:eastAsia="宋体" w:hAnsi="宋体" w:hint="eastAsia"/>
        </w:rPr>
        <w:t>抽样方法</w:t>
      </w:r>
    </w:p>
    <w:p w:rsidR="00DA6551" w:rsidRPr="000B44B7" w:rsidRDefault="00DA6551" w:rsidP="008C68B5">
      <w:pPr>
        <w:pStyle w:val="a2"/>
        <w:spacing w:line="276" w:lineRule="auto"/>
      </w:pPr>
      <w:r w:rsidRPr="000B44B7">
        <w:rPr>
          <w:rFonts w:hAnsi="宋体" w:hint="eastAsia"/>
        </w:rPr>
        <w:t>每批样品采摘后直接分级，在包装（纸箱、塑料框、竹篮等）完好情况下，对果实进行抽样检查。同一产地、同期采收的果实为一个检验批次，并从同一级次批量果实的不同堆放位置及时进行随机取样检查。要求如表</w:t>
      </w:r>
      <w:r w:rsidRPr="000B44B7">
        <w:rPr>
          <w:rFonts w:hAnsi="宋体"/>
        </w:rPr>
        <w:t>2</w:t>
      </w:r>
      <w:r w:rsidRPr="000B44B7">
        <w:rPr>
          <w:rFonts w:hAnsi="宋体" w:hint="eastAsia"/>
        </w:rPr>
        <w:t>。</w:t>
      </w:r>
    </w:p>
    <w:p w:rsidR="00DA6551" w:rsidRPr="000B44B7" w:rsidRDefault="00DA6551" w:rsidP="008C68B5">
      <w:pPr>
        <w:spacing w:line="360" w:lineRule="auto"/>
        <w:jc w:val="left"/>
        <w:rPr>
          <w:rFonts w:ascii="宋体"/>
          <w:kern w:val="0"/>
          <w:szCs w:val="22"/>
        </w:rPr>
      </w:pPr>
      <w:r w:rsidRPr="000B44B7">
        <w:rPr>
          <w:rFonts w:ascii="宋体" w:hAnsi="宋体"/>
          <w:kern w:val="0"/>
          <w:sz w:val="24"/>
        </w:rPr>
        <w:t xml:space="preserve">               </w:t>
      </w:r>
      <w:r w:rsidRPr="000B44B7">
        <w:rPr>
          <w:rFonts w:ascii="宋体" w:hAnsi="宋体"/>
          <w:kern w:val="0"/>
          <w:sz w:val="22"/>
        </w:rPr>
        <w:t xml:space="preserve">     </w:t>
      </w:r>
      <w:r w:rsidRPr="000B44B7">
        <w:rPr>
          <w:rFonts w:ascii="宋体" w:hAnsi="宋体"/>
          <w:kern w:val="0"/>
          <w:szCs w:val="22"/>
        </w:rPr>
        <w:t xml:space="preserve">  </w:t>
      </w:r>
      <w:r w:rsidRPr="000B44B7">
        <w:rPr>
          <w:rFonts w:ascii="宋体" w:hAnsi="宋体" w:hint="eastAsia"/>
          <w:kern w:val="0"/>
          <w:szCs w:val="22"/>
        </w:rPr>
        <w:t>表</w:t>
      </w:r>
      <w:r w:rsidRPr="000B44B7">
        <w:rPr>
          <w:rFonts w:ascii="宋体" w:hAnsi="宋体"/>
          <w:kern w:val="0"/>
          <w:szCs w:val="22"/>
        </w:rPr>
        <w:t xml:space="preserve">2  </w:t>
      </w:r>
      <w:r w:rsidRPr="000B44B7">
        <w:rPr>
          <w:rFonts w:ascii="宋体" w:hAnsi="宋体" w:hint="eastAsia"/>
          <w:kern w:val="0"/>
          <w:szCs w:val="22"/>
        </w:rPr>
        <w:t>抽检货物的取样件数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1"/>
        <w:gridCol w:w="4261"/>
      </w:tblGrid>
      <w:tr w:rsidR="00DA6551" w:rsidRPr="000B44B7" w:rsidTr="0014796D">
        <w:tc>
          <w:tcPr>
            <w:tcW w:w="4261" w:type="dxa"/>
          </w:tcPr>
          <w:p w:rsidR="00DA6551" w:rsidRPr="000B44B7" w:rsidRDefault="00DA6551" w:rsidP="0014796D">
            <w:pPr>
              <w:spacing w:line="360" w:lineRule="auto"/>
              <w:jc w:val="left"/>
              <w:rPr>
                <w:rFonts w:ascii="宋体"/>
                <w:kern w:val="0"/>
                <w:szCs w:val="21"/>
              </w:rPr>
            </w:pPr>
            <w:r w:rsidRPr="000B44B7">
              <w:rPr>
                <w:rFonts w:ascii="宋体" w:hAnsi="宋体"/>
                <w:kern w:val="0"/>
                <w:szCs w:val="21"/>
              </w:rPr>
              <w:t xml:space="preserve">       </w:t>
            </w:r>
            <w:r w:rsidRPr="000B44B7">
              <w:rPr>
                <w:rFonts w:ascii="宋体" w:hAnsi="宋体" w:hint="eastAsia"/>
                <w:kern w:val="0"/>
                <w:szCs w:val="21"/>
              </w:rPr>
              <w:t>批量果实包装件数</w:t>
            </w:r>
          </w:p>
        </w:tc>
        <w:tc>
          <w:tcPr>
            <w:tcW w:w="4261" w:type="dxa"/>
          </w:tcPr>
          <w:p w:rsidR="00DA6551" w:rsidRPr="000B44B7" w:rsidRDefault="00DA6551" w:rsidP="0014796D">
            <w:pPr>
              <w:spacing w:line="360" w:lineRule="auto"/>
              <w:jc w:val="left"/>
              <w:rPr>
                <w:rFonts w:ascii="宋体"/>
                <w:kern w:val="0"/>
                <w:szCs w:val="21"/>
              </w:rPr>
            </w:pPr>
            <w:r w:rsidRPr="000B44B7">
              <w:rPr>
                <w:rFonts w:ascii="宋体" w:hAnsi="宋体"/>
                <w:kern w:val="0"/>
                <w:szCs w:val="21"/>
              </w:rPr>
              <w:t xml:space="preserve">     </w:t>
            </w:r>
            <w:r w:rsidRPr="000B44B7">
              <w:rPr>
                <w:rFonts w:ascii="宋体" w:hAnsi="宋体" w:hint="eastAsia"/>
                <w:kern w:val="0"/>
                <w:szCs w:val="21"/>
              </w:rPr>
              <w:t>抽检果实的取样件数</w:t>
            </w:r>
          </w:p>
        </w:tc>
      </w:tr>
      <w:tr w:rsidR="00DA6551" w:rsidRPr="000B44B7" w:rsidTr="0014796D">
        <w:tc>
          <w:tcPr>
            <w:tcW w:w="4261" w:type="dxa"/>
          </w:tcPr>
          <w:p w:rsidR="00DA6551" w:rsidRPr="000B44B7" w:rsidRDefault="00DA6551" w:rsidP="0014796D">
            <w:pPr>
              <w:spacing w:line="360" w:lineRule="auto"/>
              <w:jc w:val="left"/>
              <w:rPr>
                <w:rFonts w:ascii="宋体" w:hAnsi="宋体"/>
                <w:kern w:val="0"/>
                <w:szCs w:val="21"/>
              </w:rPr>
            </w:pPr>
            <w:r w:rsidRPr="000B44B7">
              <w:rPr>
                <w:rFonts w:ascii="宋体" w:hAnsi="宋体"/>
                <w:kern w:val="0"/>
                <w:szCs w:val="21"/>
              </w:rPr>
              <w:t xml:space="preserve">             </w:t>
            </w:r>
            <w:r w:rsidRPr="000B44B7">
              <w:rPr>
                <w:rFonts w:ascii="宋体" w:hAnsi="宋体" w:hint="eastAsia"/>
                <w:kern w:val="0"/>
                <w:szCs w:val="21"/>
              </w:rPr>
              <w:t>≤</w:t>
            </w:r>
            <w:r w:rsidRPr="000B44B7">
              <w:rPr>
                <w:rFonts w:ascii="宋体" w:hAnsi="宋体"/>
                <w:kern w:val="0"/>
                <w:szCs w:val="21"/>
              </w:rPr>
              <w:t xml:space="preserve">50  </w:t>
            </w:r>
          </w:p>
        </w:tc>
        <w:tc>
          <w:tcPr>
            <w:tcW w:w="4261" w:type="dxa"/>
          </w:tcPr>
          <w:p w:rsidR="00DA6551" w:rsidRPr="000B44B7" w:rsidRDefault="00DA6551" w:rsidP="0014796D">
            <w:pPr>
              <w:spacing w:line="360" w:lineRule="auto"/>
              <w:jc w:val="left"/>
              <w:rPr>
                <w:rFonts w:ascii="宋体" w:hAnsi="宋体"/>
                <w:kern w:val="0"/>
                <w:szCs w:val="21"/>
              </w:rPr>
            </w:pPr>
            <w:r w:rsidRPr="000B44B7">
              <w:rPr>
                <w:rFonts w:ascii="宋体" w:hAnsi="宋体"/>
                <w:kern w:val="0"/>
                <w:szCs w:val="21"/>
              </w:rPr>
              <w:t xml:space="preserve">              5</w:t>
            </w:r>
          </w:p>
        </w:tc>
      </w:tr>
      <w:tr w:rsidR="00DA6551" w:rsidRPr="000B44B7" w:rsidTr="0014796D">
        <w:tc>
          <w:tcPr>
            <w:tcW w:w="4261" w:type="dxa"/>
          </w:tcPr>
          <w:p w:rsidR="00DA6551" w:rsidRPr="000B44B7" w:rsidRDefault="00DA6551" w:rsidP="0014796D">
            <w:pPr>
              <w:spacing w:line="360" w:lineRule="auto"/>
              <w:jc w:val="left"/>
              <w:rPr>
                <w:rFonts w:ascii="宋体" w:hAnsi="宋体"/>
                <w:kern w:val="0"/>
                <w:szCs w:val="21"/>
              </w:rPr>
            </w:pPr>
            <w:r w:rsidRPr="000B44B7">
              <w:rPr>
                <w:rFonts w:ascii="宋体" w:hAnsi="宋体"/>
                <w:kern w:val="0"/>
                <w:szCs w:val="21"/>
              </w:rPr>
              <w:t xml:space="preserve">           50</w:t>
            </w:r>
            <w:r w:rsidRPr="000B44B7">
              <w:rPr>
                <w:rFonts w:ascii="宋体" w:hAnsi="宋体" w:hint="eastAsia"/>
                <w:kern w:val="0"/>
                <w:szCs w:val="21"/>
              </w:rPr>
              <w:t>～</w:t>
            </w:r>
            <w:r w:rsidRPr="000B44B7">
              <w:rPr>
                <w:rFonts w:ascii="宋体" w:hAnsi="宋体"/>
                <w:kern w:val="0"/>
                <w:szCs w:val="21"/>
              </w:rPr>
              <w:t>100</w:t>
            </w:r>
          </w:p>
        </w:tc>
        <w:tc>
          <w:tcPr>
            <w:tcW w:w="4261" w:type="dxa"/>
          </w:tcPr>
          <w:p w:rsidR="00DA6551" w:rsidRPr="000B44B7" w:rsidRDefault="00DA6551" w:rsidP="0014796D">
            <w:pPr>
              <w:spacing w:line="360" w:lineRule="auto"/>
              <w:jc w:val="left"/>
              <w:rPr>
                <w:rFonts w:ascii="宋体" w:hAnsi="宋体"/>
                <w:kern w:val="0"/>
                <w:szCs w:val="21"/>
              </w:rPr>
            </w:pPr>
            <w:r w:rsidRPr="000B44B7">
              <w:rPr>
                <w:rFonts w:ascii="宋体" w:hAnsi="宋体"/>
                <w:kern w:val="0"/>
                <w:szCs w:val="21"/>
              </w:rPr>
              <w:t xml:space="preserve">              7</w:t>
            </w:r>
          </w:p>
        </w:tc>
      </w:tr>
      <w:tr w:rsidR="00DA6551" w:rsidRPr="000B44B7" w:rsidTr="0014796D">
        <w:tc>
          <w:tcPr>
            <w:tcW w:w="4261" w:type="dxa"/>
          </w:tcPr>
          <w:p w:rsidR="00DA6551" w:rsidRPr="000B44B7" w:rsidRDefault="00DA6551" w:rsidP="0014796D">
            <w:pPr>
              <w:spacing w:line="360" w:lineRule="auto"/>
              <w:jc w:val="left"/>
              <w:rPr>
                <w:rFonts w:ascii="宋体" w:hAnsi="宋体"/>
                <w:kern w:val="0"/>
                <w:szCs w:val="21"/>
              </w:rPr>
            </w:pPr>
            <w:r w:rsidRPr="000B44B7">
              <w:rPr>
                <w:rFonts w:ascii="宋体" w:hAnsi="宋体"/>
                <w:kern w:val="0"/>
                <w:szCs w:val="21"/>
              </w:rPr>
              <w:t xml:space="preserve">           101</w:t>
            </w:r>
            <w:r w:rsidRPr="000B44B7">
              <w:rPr>
                <w:rFonts w:ascii="宋体" w:hAnsi="宋体" w:hint="eastAsia"/>
                <w:kern w:val="0"/>
                <w:szCs w:val="21"/>
              </w:rPr>
              <w:t>～</w:t>
            </w:r>
            <w:r w:rsidRPr="000B44B7">
              <w:rPr>
                <w:rFonts w:ascii="宋体" w:hAnsi="宋体"/>
                <w:kern w:val="0"/>
                <w:szCs w:val="21"/>
              </w:rPr>
              <w:t>200</w:t>
            </w:r>
          </w:p>
        </w:tc>
        <w:tc>
          <w:tcPr>
            <w:tcW w:w="4261" w:type="dxa"/>
          </w:tcPr>
          <w:p w:rsidR="00DA6551" w:rsidRPr="000B44B7" w:rsidRDefault="00DA6551" w:rsidP="0014796D">
            <w:pPr>
              <w:spacing w:line="360" w:lineRule="auto"/>
              <w:jc w:val="left"/>
              <w:rPr>
                <w:rFonts w:ascii="宋体" w:hAnsi="宋体"/>
                <w:kern w:val="0"/>
                <w:szCs w:val="21"/>
              </w:rPr>
            </w:pPr>
            <w:r w:rsidRPr="000B44B7">
              <w:rPr>
                <w:rFonts w:ascii="宋体" w:hAnsi="宋体"/>
                <w:kern w:val="0"/>
                <w:szCs w:val="21"/>
              </w:rPr>
              <w:t xml:space="preserve">              9</w:t>
            </w:r>
          </w:p>
        </w:tc>
      </w:tr>
      <w:tr w:rsidR="00DA6551" w:rsidRPr="000B44B7" w:rsidTr="0014796D">
        <w:tc>
          <w:tcPr>
            <w:tcW w:w="4261" w:type="dxa"/>
          </w:tcPr>
          <w:p w:rsidR="00DA6551" w:rsidRPr="000B44B7" w:rsidRDefault="00DA6551" w:rsidP="0014796D">
            <w:pPr>
              <w:spacing w:line="360" w:lineRule="auto"/>
              <w:jc w:val="left"/>
              <w:rPr>
                <w:rFonts w:ascii="宋体" w:hAnsi="宋体"/>
                <w:kern w:val="0"/>
                <w:szCs w:val="21"/>
              </w:rPr>
            </w:pPr>
            <w:r w:rsidRPr="000B44B7">
              <w:rPr>
                <w:rFonts w:ascii="宋体" w:hAnsi="宋体"/>
                <w:kern w:val="0"/>
                <w:szCs w:val="21"/>
              </w:rPr>
              <w:t xml:space="preserve">           201</w:t>
            </w:r>
            <w:r w:rsidRPr="000B44B7">
              <w:rPr>
                <w:rFonts w:ascii="宋体" w:hAnsi="宋体" w:hint="eastAsia"/>
                <w:kern w:val="0"/>
                <w:szCs w:val="21"/>
              </w:rPr>
              <w:t>～</w:t>
            </w:r>
            <w:r w:rsidRPr="000B44B7">
              <w:rPr>
                <w:rFonts w:ascii="宋体" w:hAnsi="宋体"/>
                <w:kern w:val="0"/>
                <w:szCs w:val="21"/>
              </w:rPr>
              <w:t>500</w:t>
            </w:r>
          </w:p>
        </w:tc>
        <w:tc>
          <w:tcPr>
            <w:tcW w:w="4261" w:type="dxa"/>
          </w:tcPr>
          <w:p w:rsidR="00DA6551" w:rsidRPr="000B44B7" w:rsidRDefault="00DA6551" w:rsidP="0014796D">
            <w:pPr>
              <w:spacing w:line="360" w:lineRule="auto"/>
              <w:jc w:val="left"/>
              <w:rPr>
                <w:rFonts w:ascii="宋体" w:hAnsi="宋体"/>
                <w:kern w:val="0"/>
                <w:szCs w:val="21"/>
              </w:rPr>
            </w:pPr>
            <w:r w:rsidRPr="000B44B7">
              <w:rPr>
                <w:rFonts w:ascii="宋体" w:hAnsi="宋体"/>
                <w:kern w:val="0"/>
                <w:szCs w:val="21"/>
              </w:rPr>
              <w:t xml:space="preserve">              10</w:t>
            </w:r>
          </w:p>
        </w:tc>
      </w:tr>
      <w:tr w:rsidR="00DA6551" w:rsidRPr="000B44B7" w:rsidTr="0014796D">
        <w:tc>
          <w:tcPr>
            <w:tcW w:w="4261" w:type="dxa"/>
          </w:tcPr>
          <w:p w:rsidR="00DA6551" w:rsidRPr="000B44B7" w:rsidRDefault="00DA6551" w:rsidP="0014796D">
            <w:pPr>
              <w:spacing w:line="360" w:lineRule="auto"/>
              <w:jc w:val="left"/>
              <w:rPr>
                <w:rFonts w:ascii="宋体" w:hAnsi="宋体"/>
                <w:kern w:val="0"/>
                <w:szCs w:val="21"/>
              </w:rPr>
            </w:pPr>
            <w:r w:rsidRPr="000B44B7">
              <w:rPr>
                <w:rFonts w:ascii="宋体" w:hAnsi="宋体"/>
                <w:kern w:val="0"/>
                <w:szCs w:val="21"/>
              </w:rPr>
              <w:t xml:space="preserve">            </w:t>
            </w:r>
            <w:r w:rsidRPr="000B44B7">
              <w:rPr>
                <w:rFonts w:ascii="宋体" w:hAnsi="宋体" w:hint="eastAsia"/>
                <w:kern w:val="0"/>
                <w:szCs w:val="21"/>
              </w:rPr>
              <w:t>＞</w:t>
            </w:r>
            <w:r w:rsidRPr="000B44B7">
              <w:rPr>
                <w:rFonts w:ascii="宋体" w:hAnsi="宋体"/>
                <w:kern w:val="0"/>
                <w:szCs w:val="21"/>
              </w:rPr>
              <w:t>500</w:t>
            </w:r>
          </w:p>
        </w:tc>
        <w:tc>
          <w:tcPr>
            <w:tcW w:w="4261" w:type="dxa"/>
          </w:tcPr>
          <w:p w:rsidR="00DA6551" w:rsidRPr="000B44B7" w:rsidRDefault="00DA6551" w:rsidP="0014796D">
            <w:pPr>
              <w:spacing w:line="360" w:lineRule="auto"/>
              <w:jc w:val="left"/>
              <w:rPr>
                <w:rFonts w:ascii="宋体" w:hAnsi="宋体"/>
                <w:kern w:val="0"/>
                <w:szCs w:val="21"/>
              </w:rPr>
            </w:pPr>
            <w:r w:rsidRPr="000B44B7">
              <w:rPr>
                <w:rFonts w:ascii="宋体" w:hAnsi="宋体"/>
                <w:kern w:val="0"/>
                <w:szCs w:val="21"/>
              </w:rPr>
              <w:t xml:space="preserve">              15</w:t>
            </w:r>
          </w:p>
        </w:tc>
      </w:tr>
    </w:tbl>
    <w:p w:rsidR="00DA6551" w:rsidRPr="000B44B7" w:rsidRDefault="00DA6551" w:rsidP="008C68B5">
      <w:pPr>
        <w:pStyle w:val="a0"/>
        <w:numPr>
          <w:ilvl w:val="1"/>
          <w:numId w:val="0"/>
        </w:numPr>
        <w:spacing w:beforeLines="0" w:afterLines="0"/>
        <w:ind w:left="-5"/>
        <w:rPr>
          <w:rFonts w:ascii="宋体" w:eastAsia="宋体" w:hAnsi="宋体"/>
        </w:rPr>
      </w:pPr>
      <w:r w:rsidRPr="000B44B7">
        <w:rPr>
          <w:rFonts w:ascii="宋体" w:eastAsia="宋体" w:hAnsi="宋体"/>
        </w:rPr>
        <w:t xml:space="preserve">6.2 </w:t>
      </w:r>
      <w:r w:rsidRPr="000B44B7">
        <w:rPr>
          <w:rFonts w:ascii="宋体" w:eastAsia="宋体" w:hAnsi="宋体" w:hint="eastAsia"/>
        </w:rPr>
        <w:t>感官指标的检验</w:t>
      </w:r>
    </w:p>
    <w:p w:rsidR="00DA6551" w:rsidRPr="000B44B7" w:rsidRDefault="00DA6551" w:rsidP="008C68B5">
      <w:pPr>
        <w:pStyle w:val="a2"/>
        <w:spacing w:line="276" w:lineRule="auto"/>
        <w:rPr>
          <w:sz w:val="24"/>
          <w:szCs w:val="24"/>
        </w:rPr>
      </w:pPr>
      <w:r w:rsidRPr="000B44B7">
        <w:rPr>
          <w:rFonts w:hAnsi="宋体" w:hint="eastAsia"/>
        </w:rPr>
        <w:t>按照果品的分级标准，目测果形、着色面、成熟度、果实整齐度、果面缺陷；果实风味采用品尝法检测。每批受检样品抽样检测时，对有缺陷的果实做记录，一个样品出现多种缺陷时，按一个缺陷计，不合格率按有缺陷样品个数计。</w:t>
      </w:r>
    </w:p>
    <w:p w:rsidR="00DA6551" w:rsidRPr="000B44B7" w:rsidRDefault="00DA6551" w:rsidP="008C68B5">
      <w:pPr>
        <w:pStyle w:val="a0"/>
        <w:numPr>
          <w:ilvl w:val="1"/>
          <w:numId w:val="0"/>
        </w:numPr>
        <w:spacing w:beforeLines="0" w:afterLines="0"/>
        <w:ind w:left="-5"/>
        <w:rPr>
          <w:rFonts w:ascii="宋体" w:eastAsia="宋体" w:hAnsi="宋体"/>
        </w:rPr>
      </w:pPr>
      <w:r w:rsidRPr="000B44B7">
        <w:rPr>
          <w:rFonts w:ascii="宋体" w:eastAsia="宋体" w:hAnsi="宋体"/>
        </w:rPr>
        <w:t xml:space="preserve">6.3 </w:t>
      </w:r>
      <w:r w:rsidRPr="000B44B7">
        <w:rPr>
          <w:rFonts w:ascii="宋体" w:eastAsia="宋体" w:hAnsi="宋体" w:hint="eastAsia"/>
        </w:rPr>
        <w:t>测量指标检验</w:t>
      </w:r>
    </w:p>
    <w:p w:rsidR="00DA6551" w:rsidRPr="000B44B7" w:rsidRDefault="00DA6551" w:rsidP="008C68B5">
      <w:pPr>
        <w:pStyle w:val="a0"/>
        <w:numPr>
          <w:ilvl w:val="1"/>
          <w:numId w:val="0"/>
        </w:numPr>
        <w:spacing w:beforeLines="0" w:afterLines="0"/>
        <w:ind w:left="-5"/>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0B44B7">
          <w:rPr>
            <w:rFonts w:ascii="宋体" w:eastAsia="宋体" w:hAnsi="宋体"/>
          </w:rPr>
          <w:t>6.3.1</w:t>
        </w:r>
      </w:smartTag>
      <w:r w:rsidRPr="000B44B7">
        <w:rPr>
          <w:rFonts w:ascii="宋体" w:eastAsia="宋体" w:hAnsi="宋体"/>
        </w:rPr>
        <w:t xml:space="preserve"> </w:t>
      </w:r>
      <w:r w:rsidRPr="000B44B7">
        <w:rPr>
          <w:rFonts w:ascii="宋体" w:eastAsia="宋体" w:hAnsi="宋体" w:hint="eastAsia"/>
        </w:rPr>
        <w:t>单果重</w:t>
      </w:r>
    </w:p>
    <w:p w:rsidR="00DA6551" w:rsidRPr="000B44B7" w:rsidRDefault="00DA6551" w:rsidP="008C68B5">
      <w:pPr>
        <w:spacing w:line="360" w:lineRule="auto"/>
        <w:ind w:firstLineChars="200" w:firstLine="420"/>
        <w:jc w:val="left"/>
        <w:rPr>
          <w:rFonts w:ascii="宋体"/>
          <w:kern w:val="0"/>
          <w:szCs w:val="21"/>
        </w:rPr>
      </w:pPr>
      <w:r w:rsidRPr="000B44B7">
        <w:rPr>
          <w:rFonts w:ascii="宋体" w:hAnsi="宋体" w:hint="eastAsia"/>
          <w:kern w:val="0"/>
          <w:szCs w:val="21"/>
        </w:rPr>
        <w:t>用精度</w:t>
      </w:r>
      <w:r w:rsidRPr="000B44B7">
        <w:rPr>
          <w:rFonts w:ascii="宋体" w:hAnsi="宋体"/>
          <w:kern w:val="0"/>
          <w:szCs w:val="21"/>
        </w:rPr>
        <w:t>1.0g</w:t>
      </w:r>
      <w:r w:rsidRPr="000B44B7">
        <w:rPr>
          <w:rFonts w:ascii="宋体" w:hAnsi="宋体" w:hint="eastAsia"/>
          <w:kern w:val="0"/>
          <w:szCs w:val="21"/>
        </w:rPr>
        <w:t>的天平测定每包装的全部果实，再计算平均值。</w:t>
      </w:r>
    </w:p>
    <w:p w:rsidR="00DA6551" w:rsidRPr="000B44B7" w:rsidRDefault="00DA6551" w:rsidP="008C68B5">
      <w:pPr>
        <w:pStyle w:val="a0"/>
        <w:numPr>
          <w:ilvl w:val="1"/>
          <w:numId w:val="0"/>
        </w:numPr>
        <w:spacing w:beforeLines="0" w:afterLines="0"/>
        <w:ind w:left="-5"/>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0B44B7">
          <w:rPr>
            <w:rFonts w:ascii="宋体" w:eastAsia="宋体" w:hAnsi="宋体"/>
          </w:rPr>
          <w:t>6.3.2</w:t>
        </w:r>
      </w:smartTag>
      <w:r w:rsidRPr="000B44B7">
        <w:rPr>
          <w:rFonts w:ascii="宋体" w:eastAsia="宋体" w:hAnsi="宋体"/>
        </w:rPr>
        <w:t xml:space="preserve"> </w:t>
      </w:r>
      <w:r w:rsidRPr="000B44B7">
        <w:rPr>
          <w:rFonts w:ascii="宋体" w:eastAsia="宋体" w:hAnsi="宋体" w:hint="eastAsia"/>
        </w:rPr>
        <w:t>可溶性固形物</w:t>
      </w:r>
    </w:p>
    <w:p w:rsidR="00DA6551" w:rsidRPr="000B44B7" w:rsidRDefault="00DA6551" w:rsidP="008C68B5">
      <w:pPr>
        <w:pStyle w:val="a2"/>
        <w:spacing w:line="276" w:lineRule="auto"/>
        <w:rPr>
          <w:szCs w:val="21"/>
        </w:rPr>
      </w:pPr>
      <w:r w:rsidRPr="000B44B7">
        <w:rPr>
          <w:rFonts w:hAnsi="宋体" w:hint="eastAsia"/>
          <w:szCs w:val="21"/>
        </w:rPr>
        <w:t>测定方法按照</w:t>
      </w:r>
      <w:r w:rsidRPr="000B44B7">
        <w:rPr>
          <w:rFonts w:hAnsi="宋体"/>
          <w:szCs w:val="21"/>
        </w:rPr>
        <w:t>GB 12295</w:t>
      </w:r>
      <w:r w:rsidRPr="000B44B7">
        <w:rPr>
          <w:rFonts w:hAnsi="宋体" w:hint="eastAsia"/>
          <w:szCs w:val="21"/>
        </w:rPr>
        <w:t>执行。</w:t>
      </w:r>
    </w:p>
    <w:p w:rsidR="00DA6551" w:rsidRPr="000B44B7" w:rsidRDefault="00DA6551" w:rsidP="008C68B5">
      <w:pPr>
        <w:pStyle w:val="a0"/>
        <w:numPr>
          <w:ilvl w:val="1"/>
          <w:numId w:val="0"/>
        </w:numPr>
        <w:spacing w:beforeLines="0" w:afterLines="0"/>
        <w:ind w:left="-5"/>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0B44B7">
          <w:rPr>
            <w:rFonts w:ascii="宋体" w:eastAsia="宋体" w:hAnsi="宋体"/>
          </w:rPr>
          <w:t>6.3.3</w:t>
        </w:r>
      </w:smartTag>
      <w:r w:rsidRPr="000B44B7">
        <w:rPr>
          <w:rFonts w:ascii="宋体" w:eastAsia="宋体" w:hAnsi="宋体"/>
        </w:rPr>
        <w:t xml:space="preserve"> </w:t>
      </w:r>
      <w:r w:rsidRPr="000B44B7">
        <w:rPr>
          <w:rFonts w:ascii="宋体" w:eastAsia="宋体" w:hAnsi="宋体" w:hint="eastAsia"/>
        </w:rPr>
        <w:t>可滴定酸</w:t>
      </w:r>
    </w:p>
    <w:p w:rsidR="00DA6551" w:rsidRPr="000B44B7" w:rsidRDefault="00DA6551" w:rsidP="008C68B5">
      <w:pPr>
        <w:pStyle w:val="a2"/>
        <w:spacing w:line="276" w:lineRule="auto"/>
        <w:rPr>
          <w:szCs w:val="21"/>
        </w:rPr>
      </w:pPr>
      <w:r w:rsidRPr="000B44B7">
        <w:rPr>
          <w:rFonts w:hAnsi="宋体" w:hint="eastAsia"/>
          <w:szCs w:val="21"/>
        </w:rPr>
        <w:t>测定方法按照</w:t>
      </w:r>
      <w:r w:rsidRPr="000B44B7">
        <w:rPr>
          <w:rFonts w:hAnsi="宋体"/>
          <w:szCs w:val="21"/>
        </w:rPr>
        <w:t>GB 12293</w:t>
      </w:r>
      <w:r w:rsidRPr="000B44B7">
        <w:rPr>
          <w:rFonts w:hAnsi="宋体" w:hint="eastAsia"/>
          <w:szCs w:val="21"/>
        </w:rPr>
        <w:t>执行。</w:t>
      </w:r>
    </w:p>
    <w:p w:rsidR="00DA6551" w:rsidRPr="000B44B7" w:rsidRDefault="00DA6551" w:rsidP="008C68B5">
      <w:pPr>
        <w:pStyle w:val="a0"/>
        <w:numPr>
          <w:ilvl w:val="1"/>
          <w:numId w:val="0"/>
        </w:numPr>
        <w:spacing w:beforeLines="0" w:afterLines="0"/>
        <w:ind w:left="-5"/>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0B44B7">
          <w:rPr>
            <w:rFonts w:ascii="宋体" w:eastAsia="宋体" w:hAnsi="宋体"/>
          </w:rPr>
          <w:t>6.3.4</w:t>
        </w:r>
      </w:smartTag>
      <w:r w:rsidRPr="000B44B7">
        <w:rPr>
          <w:rFonts w:ascii="宋体" w:eastAsia="宋体" w:hAnsi="宋体"/>
        </w:rPr>
        <w:t xml:space="preserve"> </w:t>
      </w:r>
      <w:r w:rsidRPr="000B44B7">
        <w:rPr>
          <w:rFonts w:ascii="宋体" w:eastAsia="宋体" w:hAnsi="宋体" w:hint="eastAsia"/>
        </w:rPr>
        <w:t>果实硬度</w:t>
      </w:r>
    </w:p>
    <w:p w:rsidR="00DA6551" w:rsidRPr="000B44B7" w:rsidRDefault="00DA6551" w:rsidP="008C68B5">
      <w:pPr>
        <w:pStyle w:val="a2"/>
        <w:spacing w:line="276" w:lineRule="auto"/>
        <w:rPr>
          <w:szCs w:val="21"/>
        </w:rPr>
      </w:pPr>
      <w:r w:rsidRPr="000B44B7">
        <w:rPr>
          <w:rFonts w:hAnsi="宋体" w:hint="eastAsia"/>
          <w:szCs w:val="21"/>
        </w:rPr>
        <w:t>用果实硬度计或质构仪测定果实带皮硬度，测量部位为果实侧面。</w:t>
      </w:r>
    </w:p>
    <w:p w:rsidR="00DA6551" w:rsidRPr="000B44B7" w:rsidRDefault="00DA6551" w:rsidP="008C68B5">
      <w:pPr>
        <w:pStyle w:val="a0"/>
        <w:numPr>
          <w:ilvl w:val="1"/>
          <w:numId w:val="0"/>
        </w:numPr>
        <w:spacing w:beforeLines="0" w:afterLines="0"/>
        <w:ind w:left="-5"/>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0B44B7">
          <w:rPr>
            <w:rFonts w:ascii="宋体" w:eastAsia="宋体" w:hAnsi="宋体"/>
          </w:rPr>
          <w:t>6.3.5</w:t>
        </w:r>
      </w:smartTag>
      <w:r w:rsidRPr="000B44B7">
        <w:rPr>
          <w:rFonts w:ascii="宋体" w:eastAsia="宋体" w:hAnsi="宋体"/>
        </w:rPr>
        <w:t xml:space="preserve"> </w:t>
      </w:r>
      <w:r w:rsidRPr="000B44B7">
        <w:rPr>
          <w:rFonts w:ascii="宋体" w:eastAsia="宋体" w:hAnsi="宋体" w:hint="eastAsia"/>
        </w:rPr>
        <w:t>果实斑痕鉴定</w:t>
      </w:r>
    </w:p>
    <w:p w:rsidR="00DA6551" w:rsidRPr="000B44B7" w:rsidRDefault="00DA6551" w:rsidP="008C68B5">
      <w:pPr>
        <w:pStyle w:val="a2"/>
        <w:spacing w:line="276" w:lineRule="auto"/>
        <w:rPr>
          <w:szCs w:val="21"/>
        </w:rPr>
      </w:pPr>
      <w:r w:rsidRPr="000B44B7">
        <w:rPr>
          <w:rFonts w:hAnsi="宋体" w:hint="eastAsia"/>
          <w:szCs w:val="21"/>
        </w:rPr>
        <w:t>目测不能确定缺陷斑痕大小，使用</w:t>
      </w:r>
      <w:r w:rsidRPr="000B44B7">
        <w:rPr>
          <w:rFonts w:hAnsi="宋体"/>
          <w:szCs w:val="21"/>
        </w:rPr>
        <w:t>1.0mm</w:t>
      </w:r>
      <w:r w:rsidRPr="000B44B7">
        <w:rPr>
          <w:rFonts w:hAnsi="宋体" w:hint="eastAsia"/>
          <w:szCs w:val="21"/>
        </w:rPr>
        <w:t>精度的直尺进行测量。</w:t>
      </w:r>
    </w:p>
    <w:p w:rsidR="00DA6551" w:rsidRPr="000B44B7" w:rsidRDefault="00DA6551" w:rsidP="00D32815">
      <w:pPr>
        <w:pStyle w:val="a0"/>
        <w:numPr>
          <w:ilvl w:val="1"/>
          <w:numId w:val="0"/>
        </w:numPr>
        <w:spacing w:beforeLines="0" w:afterLines="0"/>
        <w:ind w:left="-5"/>
      </w:pPr>
      <w:r w:rsidRPr="000B44B7">
        <w:t xml:space="preserve">7  </w:t>
      </w:r>
      <w:r w:rsidRPr="000B44B7">
        <w:rPr>
          <w:rFonts w:hint="eastAsia"/>
        </w:rPr>
        <w:t>判定规则</w:t>
      </w:r>
    </w:p>
    <w:p w:rsidR="00DA6551" w:rsidRPr="000B44B7" w:rsidRDefault="00DA6551" w:rsidP="00D32815">
      <w:pPr>
        <w:pStyle w:val="a0"/>
        <w:numPr>
          <w:ilvl w:val="1"/>
          <w:numId w:val="0"/>
        </w:numPr>
        <w:spacing w:beforeLines="0" w:afterLines="0"/>
        <w:ind w:left="-5"/>
      </w:pPr>
      <w:r w:rsidRPr="000B44B7">
        <w:t>7.1</w:t>
      </w:r>
      <w:r w:rsidRPr="000B44B7">
        <w:rPr>
          <w:rFonts w:ascii="宋体" w:eastAsia="宋体" w:hAnsi="宋体"/>
        </w:rPr>
        <w:t xml:space="preserve"> </w:t>
      </w:r>
      <w:r w:rsidRPr="000B44B7">
        <w:rPr>
          <w:rFonts w:ascii="宋体" w:eastAsia="宋体" w:hAnsi="宋体" w:hint="eastAsia"/>
        </w:rPr>
        <w:t>容许度</w:t>
      </w:r>
    </w:p>
    <w:p w:rsidR="00DA6551" w:rsidRPr="000B44B7" w:rsidRDefault="00DA6551" w:rsidP="00D32815">
      <w:pPr>
        <w:pStyle w:val="a0"/>
        <w:numPr>
          <w:ilvl w:val="1"/>
          <w:numId w:val="0"/>
        </w:numPr>
        <w:spacing w:beforeLines="0" w:afterLines="0"/>
        <w:ind w:left="-5"/>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0B44B7">
          <w:rPr>
            <w:rFonts w:ascii="宋体" w:eastAsia="宋体" w:hAnsi="宋体"/>
          </w:rPr>
          <w:t>7.1.1</w:t>
        </w:r>
      </w:smartTag>
      <w:r w:rsidRPr="000B44B7">
        <w:rPr>
          <w:rFonts w:ascii="宋体" w:eastAsia="宋体" w:hAnsi="宋体"/>
        </w:rPr>
        <w:t xml:space="preserve"> </w:t>
      </w:r>
      <w:r w:rsidRPr="000B44B7">
        <w:rPr>
          <w:rFonts w:ascii="宋体" w:eastAsia="宋体" w:hAnsi="宋体" w:hint="eastAsia"/>
        </w:rPr>
        <w:t>特级果容许度不得超过</w:t>
      </w:r>
      <w:r w:rsidRPr="000B44B7">
        <w:rPr>
          <w:rFonts w:ascii="宋体" w:eastAsia="宋体" w:hAnsi="宋体"/>
        </w:rPr>
        <w:t>3%</w:t>
      </w:r>
    </w:p>
    <w:p w:rsidR="00DA6551" w:rsidRPr="000B44B7" w:rsidRDefault="00DA6551" w:rsidP="00D32815">
      <w:pPr>
        <w:pStyle w:val="a0"/>
        <w:numPr>
          <w:ilvl w:val="1"/>
          <w:numId w:val="0"/>
        </w:numPr>
        <w:spacing w:beforeLines="0" w:afterLines="0"/>
        <w:ind w:left="-5"/>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0B44B7">
          <w:rPr>
            <w:rFonts w:ascii="宋体" w:eastAsia="宋体" w:hAnsi="宋体"/>
          </w:rPr>
          <w:t>7.1.2</w:t>
        </w:r>
      </w:smartTag>
      <w:r w:rsidRPr="000B44B7">
        <w:rPr>
          <w:rFonts w:ascii="宋体" w:eastAsia="宋体" w:hAnsi="宋体"/>
        </w:rPr>
        <w:t xml:space="preserve"> </w:t>
      </w:r>
      <w:r w:rsidRPr="000B44B7">
        <w:rPr>
          <w:rFonts w:ascii="宋体" w:eastAsia="宋体" w:hAnsi="宋体" w:hint="eastAsia"/>
        </w:rPr>
        <w:t>一级果容许度不得超过</w:t>
      </w:r>
      <w:r w:rsidRPr="000B44B7">
        <w:rPr>
          <w:rFonts w:ascii="宋体" w:eastAsia="宋体" w:hAnsi="宋体"/>
        </w:rPr>
        <w:t>5%</w:t>
      </w:r>
    </w:p>
    <w:p w:rsidR="00DA6551" w:rsidRPr="000B44B7" w:rsidRDefault="00DA6551" w:rsidP="00D32815">
      <w:pPr>
        <w:pStyle w:val="a0"/>
        <w:numPr>
          <w:ilvl w:val="1"/>
          <w:numId w:val="0"/>
        </w:numPr>
        <w:spacing w:beforeLines="0" w:afterLines="0"/>
        <w:ind w:left="-5"/>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0B44B7">
          <w:rPr>
            <w:rFonts w:ascii="宋体" w:eastAsia="宋体" w:hAnsi="宋体"/>
          </w:rPr>
          <w:t>7.1.3</w:t>
        </w:r>
      </w:smartTag>
      <w:r w:rsidRPr="000B44B7">
        <w:rPr>
          <w:rFonts w:ascii="宋体" w:eastAsia="宋体" w:hAnsi="宋体"/>
        </w:rPr>
        <w:t xml:space="preserve"> </w:t>
      </w:r>
      <w:r w:rsidRPr="000B44B7">
        <w:rPr>
          <w:rFonts w:ascii="宋体" w:eastAsia="宋体" w:hAnsi="宋体" w:hint="eastAsia"/>
        </w:rPr>
        <w:t>二级果中容许度不得超过</w:t>
      </w:r>
      <w:r w:rsidRPr="000B44B7">
        <w:rPr>
          <w:rFonts w:ascii="宋体" w:eastAsia="宋体" w:hAnsi="宋体"/>
        </w:rPr>
        <w:t>5%</w:t>
      </w:r>
    </w:p>
    <w:p w:rsidR="00DA6551" w:rsidRPr="000B44B7" w:rsidRDefault="00DA6551" w:rsidP="00D32815">
      <w:pPr>
        <w:pStyle w:val="a0"/>
        <w:numPr>
          <w:ilvl w:val="1"/>
          <w:numId w:val="0"/>
        </w:numPr>
        <w:spacing w:beforeLines="0" w:afterLines="0"/>
        <w:ind w:left="-5"/>
        <w:rPr>
          <w:rFonts w:ascii="宋体" w:eastAsia="宋体" w:hAnsi="宋体"/>
        </w:rPr>
      </w:pPr>
      <w:r w:rsidRPr="000B44B7">
        <w:rPr>
          <w:rFonts w:ascii="宋体" w:eastAsia="宋体" w:hAnsi="宋体"/>
        </w:rPr>
        <w:t xml:space="preserve">7.2 </w:t>
      </w:r>
      <w:r w:rsidRPr="000B44B7">
        <w:rPr>
          <w:rFonts w:ascii="宋体" w:eastAsia="宋体" w:hAnsi="宋体" w:hint="eastAsia"/>
        </w:rPr>
        <w:t>不符合本等级品质规格指标，并超出容许度规定的必须符合下一等级要求，且在下一等级的容许度范围之内，应判定为下一等级。</w:t>
      </w:r>
    </w:p>
    <w:p w:rsidR="00DA6551" w:rsidRPr="000B44B7" w:rsidRDefault="00DA6551" w:rsidP="00D32815">
      <w:pPr>
        <w:pStyle w:val="a"/>
        <w:numPr>
          <w:ilvl w:val="0"/>
          <w:numId w:val="0"/>
        </w:numPr>
        <w:spacing w:beforeLines="0" w:afterLines="0"/>
        <w:rPr>
          <w:rFonts w:ascii="宋体" w:eastAsia="宋体" w:hAnsi="宋体"/>
        </w:rPr>
      </w:pPr>
      <w:r w:rsidRPr="000B44B7">
        <w:t xml:space="preserve">8  </w:t>
      </w:r>
      <w:r w:rsidRPr="000B44B7">
        <w:rPr>
          <w:rFonts w:ascii="宋体" w:eastAsia="宋体" w:hAnsi="宋体" w:hint="eastAsia"/>
        </w:rPr>
        <w:t>包装及标志</w:t>
      </w:r>
    </w:p>
    <w:p w:rsidR="00DA6551" w:rsidRPr="000B44B7" w:rsidRDefault="00DA6551" w:rsidP="00D32815">
      <w:pPr>
        <w:pStyle w:val="a0"/>
        <w:numPr>
          <w:ilvl w:val="1"/>
          <w:numId w:val="0"/>
        </w:numPr>
        <w:spacing w:beforeLines="0" w:afterLines="0"/>
        <w:ind w:left="-5"/>
        <w:rPr>
          <w:rFonts w:ascii="宋体" w:eastAsia="宋体" w:hAnsi="宋体"/>
        </w:rPr>
      </w:pPr>
      <w:r w:rsidRPr="000B44B7">
        <w:rPr>
          <w:rFonts w:ascii="宋体" w:eastAsia="宋体" w:hAnsi="宋体"/>
        </w:rPr>
        <w:t xml:space="preserve">8.1 </w:t>
      </w:r>
      <w:r w:rsidRPr="000B44B7">
        <w:rPr>
          <w:rFonts w:ascii="宋体" w:eastAsia="宋体" w:hAnsi="宋体" w:hint="eastAsia"/>
        </w:rPr>
        <w:t>包装</w:t>
      </w:r>
    </w:p>
    <w:p w:rsidR="00DA6551" w:rsidRPr="000B44B7" w:rsidRDefault="00DA6551" w:rsidP="00D32815">
      <w:pPr>
        <w:pStyle w:val="a2"/>
        <w:spacing w:line="276" w:lineRule="auto"/>
      </w:pPr>
      <w:r w:rsidRPr="000B44B7">
        <w:rPr>
          <w:rFonts w:hAnsi="宋体" w:hint="eastAsia"/>
        </w:rPr>
        <w:t>可采用专用纸箱、塑料箱、竹篮等容器，并有合适的通气孔，对产品具有良好的保护作用。包装材料及制备标记应无毒性。</w:t>
      </w:r>
    </w:p>
    <w:p w:rsidR="00DA6551" w:rsidRPr="000B44B7" w:rsidRDefault="00DA6551" w:rsidP="00D32815">
      <w:pPr>
        <w:pStyle w:val="a0"/>
        <w:numPr>
          <w:ilvl w:val="1"/>
          <w:numId w:val="0"/>
        </w:numPr>
        <w:spacing w:beforeLines="0" w:afterLines="0"/>
        <w:ind w:left="-5"/>
        <w:rPr>
          <w:rFonts w:ascii="宋体" w:eastAsia="宋体" w:hAnsi="宋体"/>
        </w:rPr>
      </w:pPr>
      <w:r w:rsidRPr="000B44B7">
        <w:rPr>
          <w:rFonts w:ascii="宋体" w:eastAsia="宋体" w:hAnsi="宋体"/>
        </w:rPr>
        <w:t xml:space="preserve">8.2 </w:t>
      </w:r>
      <w:r w:rsidRPr="000B44B7">
        <w:rPr>
          <w:rFonts w:ascii="宋体" w:eastAsia="宋体" w:hAnsi="宋体" w:hint="eastAsia"/>
        </w:rPr>
        <w:t>标志</w:t>
      </w:r>
    </w:p>
    <w:p w:rsidR="00DA6551" w:rsidRPr="000B44B7" w:rsidRDefault="00DA6551" w:rsidP="00D32815">
      <w:pPr>
        <w:pStyle w:val="a2"/>
        <w:spacing w:line="276" w:lineRule="auto"/>
      </w:pPr>
      <w:r w:rsidRPr="000B44B7">
        <w:rPr>
          <w:rFonts w:hAnsi="宋体" w:hint="eastAsia"/>
        </w:rPr>
        <w:t>外包装应有标志。标志内容为：品种名称、商标、果实等级、果实毛重、果实净重</w:t>
      </w:r>
      <w:r w:rsidRPr="000B44B7">
        <w:rPr>
          <w:rFonts w:hAnsi="宋体"/>
        </w:rPr>
        <w:t>(</w:t>
      </w:r>
      <w:r w:rsidRPr="000B44B7">
        <w:rPr>
          <w:rFonts w:hAnsi="宋体" w:hint="eastAsia"/>
        </w:rPr>
        <w:t>或果实数量</w:t>
      </w:r>
      <w:r w:rsidRPr="000B44B7">
        <w:rPr>
          <w:rFonts w:hAnsi="宋体"/>
        </w:rPr>
        <w:t>)</w:t>
      </w:r>
      <w:r w:rsidRPr="000B44B7">
        <w:rPr>
          <w:rFonts w:hAnsi="宋体" w:hint="eastAsia"/>
        </w:rPr>
        <w:t>、产地和企业名称、包装日期、质检人员。</w:t>
      </w:r>
    </w:p>
    <w:p w:rsidR="00DA6551" w:rsidRPr="000B44B7" w:rsidRDefault="00DA6551" w:rsidP="00D32815">
      <w:pPr>
        <w:pStyle w:val="a"/>
        <w:numPr>
          <w:ilvl w:val="0"/>
          <w:numId w:val="0"/>
        </w:numPr>
        <w:spacing w:beforeLines="0" w:afterLines="0"/>
        <w:rPr>
          <w:rFonts w:ascii="宋体" w:eastAsia="宋体" w:hAnsi="宋体"/>
        </w:rPr>
      </w:pPr>
      <w:r w:rsidRPr="000B44B7">
        <w:t xml:space="preserve">9  </w:t>
      </w:r>
      <w:r w:rsidRPr="000B44B7">
        <w:rPr>
          <w:rFonts w:ascii="宋体" w:eastAsia="宋体" w:hAnsi="宋体" w:hint="eastAsia"/>
        </w:rPr>
        <w:t>运输</w:t>
      </w:r>
    </w:p>
    <w:p w:rsidR="00DA6551" w:rsidRPr="000B44B7" w:rsidRDefault="00DA6551" w:rsidP="00D32815">
      <w:pPr>
        <w:pStyle w:val="a2"/>
        <w:spacing w:line="276" w:lineRule="auto"/>
      </w:pPr>
      <w:r w:rsidRPr="000B44B7">
        <w:rPr>
          <w:rFonts w:hAnsi="宋体" w:hint="eastAsia"/>
        </w:rPr>
        <w:t>桃采后立即挑选分级，包装验收，并迅速组织调运至鲜销地。或入库贮存，严禁烈日曝晒、雨淋，长时间运输要用</w:t>
      </w:r>
      <w:r w:rsidRPr="000B44B7">
        <w:rPr>
          <w:rFonts w:hAnsi="宋体"/>
        </w:rPr>
        <w:t>4~5</w:t>
      </w:r>
      <w:r w:rsidRPr="000B44B7">
        <w:rPr>
          <w:rFonts w:hAnsi="宋体" w:hint="eastAsia"/>
        </w:rPr>
        <w:t>℃</w:t>
      </w:r>
      <w:bookmarkStart w:id="5" w:name="_GoBack"/>
      <w:bookmarkEnd w:id="5"/>
      <w:r w:rsidRPr="000B44B7">
        <w:rPr>
          <w:rFonts w:hAnsi="宋体" w:hint="eastAsia"/>
        </w:rPr>
        <w:t>冷藏车运输。堆放和装卸时轻搬轻放，运输工具必须清洁卫生。严禁与有毒、有异味等有害物品混装、混运。</w:t>
      </w:r>
    </w:p>
    <w:p w:rsidR="00DA6551" w:rsidRPr="000B44B7" w:rsidRDefault="00DA6551" w:rsidP="00CD090C">
      <w:pPr>
        <w:spacing w:line="320" w:lineRule="exact"/>
        <w:ind w:firstLineChars="200" w:firstLine="420"/>
        <w:jc w:val="left"/>
      </w:pPr>
      <w:r>
        <w:rPr>
          <w:noProof/>
        </w:rPr>
        <w:pict>
          <v:line id="直线 15" o:spid="_x0000_s1036" style="position:absolute;left:0;text-align:left;z-index:251652608" from="99.35pt,1pt" to="297.45pt,1pt" strokeweight="1.5pt"/>
        </w:pict>
      </w:r>
    </w:p>
    <w:sectPr w:rsidR="00DA6551" w:rsidRPr="000B44B7" w:rsidSect="00FA6A36">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51" w:rsidRDefault="00DA6551" w:rsidP="00077504">
      <w:r>
        <w:separator/>
      </w:r>
    </w:p>
  </w:endnote>
  <w:endnote w:type="continuationSeparator" w:id="0">
    <w:p w:rsidR="00DA6551" w:rsidRDefault="00DA6551" w:rsidP="0007750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51" w:rsidRDefault="00DA6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II</w:t>
    </w:r>
    <w:r>
      <w:rPr>
        <w:rStyle w:val="PageNumber"/>
      </w:rPr>
      <w:fldChar w:fldCharType="end"/>
    </w:r>
  </w:p>
  <w:p w:rsidR="00DA6551" w:rsidRDefault="00DA6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51" w:rsidRDefault="00DA6551">
    <w:pPr>
      <w:pStyle w:val="a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51" w:rsidRDefault="00DA6551" w:rsidP="00077504">
    <w:pPr>
      <w:pStyle w:val="Footer"/>
      <w:jc w:val="center"/>
    </w:pPr>
    <w:fldSimple w:instr=" PAGE   \* MERGEFORMAT ">
      <w:r w:rsidRPr="00750ECB">
        <w:rPr>
          <w:noProof/>
          <w:lang w:val="zh-CN"/>
        </w:rPr>
        <w:t>4</w:t>
      </w:r>
    </w:fldSimple>
  </w:p>
  <w:p w:rsidR="00DA6551" w:rsidRDefault="00DA6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51" w:rsidRDefault="00DA6551" w:rsidP="00077504">
      <w:r>
        <w:separator/>
      </w:r>
    </w:p>
  </w:footnote>
  <w:footnote w:type="continuationSeparator" w:id="0">
    <w:p w:rsidR="00DA6551" w:rsidRDefault="00DA6551" w:rsidP="00077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51" w:rsidRDefault="00DA6551">
    <w:pPr>
      <w:pStyle w:val="a7"/>
    </w:pPr>
    <w:r>
      <w:t>DB34/T     —2021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51" w:rsidRDefault="00DA6551">
    <w:pPr>
      <w:pStyle w:val="af1"/>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pPr>
        <w:ind w:left="126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pPr>
        <w:ind w:left="840"/>
      </w:pPr>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
    <w:nsid w:val="00000013"/>
    <w:multiLevelType w:val="multilevel"/>
    <w:tmpl w:val="0000001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FC91163"/>
    <w:multiLevelType w:val="multilevel"/>
    <w:tmpl w:val="1FC91163"/>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pPr>
        <w:ind w:left="426"/>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284"/>
      </w:pPr>
      <w:rPr>
        <w:rFonts w:ascii="黑体" w:eastAsia="黑体" w:hAnsi="Times New Roman" w:cs="Times New Roman" w:hint="eastAsia"/>
        <w:b w:val="0"/>
        <w:i w:val="0"/>
        <w:sz w:val="21"/>
      </w:rPr>
    </w:lvl>
    <w:lvl w:ilvl="3">
      <w:start w:val="1"/>
      <w:numFmt w:val="decimal"/>
      <w:suff w:val="nothing"/>
      <w:lvlText w:val="%1.%2.%3.%4　"/>
      <w:lvlJc w:val="left"/>
      <w:pPr>
        <w:ind w:left="420"/>
      </w:pPr>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DDF"/>
    <w:rsid w:val="00000C97"/>
    <w:rsid w:val="000017BF"/>
    <w:rsid w:val="000303B5"/>
    <w:rsid w:val="00032039"/>
    <w:rsid w:val="000400D6"/>
    <w:rsid w:val="00045B6E"/>
    <w:rsid w:val="00057822"/>
    <w:rsid w:val="00061DE7"/>
    <w:rsid w:val="0007178A"/>
    <w:rsid w:val="00073625"/>
    <w:rsid w:val="00074DA2"/>
    <w:rsid w:val="000763C1"/>
    <w:rsid w:val="00077504"/>
    <w:rsid w:val="0008504E"/>
    <w:rsid w:val="00096675"/>
    <w:rsid w:val="000A265B"/>
    <w:rsid w:val="000B44B7"/>
    <w:rsid w:val="000B7CF7"/>
    <w:rsid w:val="000C012C"/>
    <w:rsid w:val="000D151A"/>
    <w:rsid w:val="000F1430"/>
    <w:rsid w:val="000F198E"/>
    <w:rsid w:val="000F4DEB"/>
    <w:rsid w:val="000F65F2"/>
    <w:rsid w:val="00102C73"/>
    <w:rsid w:val="00115A7A"/>
    <w:rsid w:val="00116EDB"/>
    <w:rsid w:val="00125682"/>
    <w:rsid w:val="00131D42"/>
    <w:rsid w:val="00140EF5"/>
    <w:rsid w:val="0014796D"/>
    <w:rsid w:val="001610B8"/>
    <w:rsid w:val="00161B18"/>
    <w:rsid w:val="001641DE"/>
    <w:rsid w:val="00180086"/>
    <w:rsid w:val="00181B35"/>
    <w:rsid w:val="001A63C8"/>
    <w:rsid w:val="001A7753"/>
    <w:rsid w:val="001C1964"/>
    <w:rsid w:val="001D4225"/>
    <w:rsid w:val="001F1CC9"/>
    <w:rsid w:val="00206B96"/>
    <w:rsid w:val="00210570"/>
    <w:rsid w:val="00216C45"/>
    <w:rsid w:val="002251EC"/>
    <w:rsid w:val="00236DF5"/>
    <w:rsid w:val="002413AC"/>
    <w:rsid w:val="0024339C"/>
    <w:rsid w:val="00244121"/>
    <w:rsid w:val="00244AAD"/>
    <w:rsid w:val="0025074B"/>
    <w:rsid w:val="002643CC"/>
    <w:rsid w:val="00270395"/>
    <w:rsid w:val="00277ABA"/>
    <w:rsid w:val="00290C10"/>
    <w:rsid w:val="00292F1E"/>
    <w:rsid w:val="002A2F12"/>
    <w:rsid w:val="002C0B30"/>
    <w:rsid w:val="002D3E75"/>
    <w:rsid w:val="002D4AF3"/>
    <w:rsid w:val="002E0161"/>
    <w:rsid w:val="002E128F"/>
    <w:rsid w:val="002E5C24"/>
    <w:rsid w:val="002F4D69"/>
    <w:rsid w:val="002F595F"/>
    <w:rsid w:val="00320C2C"/>
    <w:rsid w:val="0033749C"/>
    <w:rsid w:val="00341F35"/>
    <w:rsid w:val="00345A74"/>
    <w:rsid w:val="00364227"/>
    <w:rsid w:val="00367CD5"/>
    <w:rsid w:val="00397B84"/>
    <w:rsid w:val="003C39E2"/>
    <w:rsid w:val="003F16C5"/>
    <w:rsid w:val="003F737F"/>
    <w:rsid w:val="00413DE4"/>
    <w:rsid w:val="0041481F"/>
    <w:rsid w:val="00435A1E"/>
    <w:rsid w:val="00441020"/>
    <w:rsid w:val="00456642"/>
    <w:rsid w:val="00481BE4"/>
    <w:rsid w:val="004860A7"/>
    <w:rsid w:val="00494D47"/>
    <w:rsid w:val="00497A3F"/>
    <w:rsid w:val="004A01A3"/>
    <w:rsid w:val="004C028F"/>
    <w:rsid w:val="004D120B"/>
    <w:rsid w:val="004D2FFA"/>
    <w:rsid w:val="004D60E8"/>
    <w:rsid w:val="0052005A"/>
    <w:rsid w:val="005220DF"/>
    <w:rsid w:val="00542C80"/>
    <w:rsid w:val="0054386E"/>
    <w:rsid w:val="005A16D3"/>
    <w:rsid w:val="005B05A6"/>
    <w:rsid w:val="005B06E8"/>
    <w:rsid w:val="005B3F5A"/>
    <w:rsid w:val="005C26E3"/>
    <w:rsid w:val="005C7C92"/>
    <w:rsid w:val="005E0010"/>
    <w:rsid w:val="005E59D9"/>
    <w:rsid w:val="00610AC1"/>
    <w:rsid w:val="006112DD"/>
    <w:rsid w:val="00645244"/>
    <w:rsid w:val="006474E6"/>
    <w:rsid w:val="0066481F"/>
    <w:rsid w:val="00676349"/>
    <w:rsid w:val="00694D01"/>
    <w:rsid w:val="0069500E"/>
    <w:rsid w:val="006B523A"/>
    <w:rsid w:val="006D19EE"/>
    <w:rsid w:val="006D393D"/>
    <w:rsid w:val="006E28D1"/>
    <w:rsid w:val="006F4DCD"/>
    <w:rsid w:val="006F5BB5"/>
    <w:rsid w:val="006F7E16"/>
    <w:rsid w:val="0071559D"/>
    <w:rsid w:val="0071602A"/>
    <w:rsid w:val="00734A47"/>
    <w:rsid w:val="0073508E"/>
    <w:rsid w:val="00737F47"/>
    <w:rsid w:val="00743235"/>
    <w:rsid w:val="00750ECB"/>
    <w:rsid w:val="00752F9E"/>
    <w:rsid w:val="00753511"/>
    <w:rsid w:val="00767691"/>
    <w:rsid w:val="0078269B"/>
    <w:rsid w:val="007A2F7F"/>
    <w:rsid w:val="007A3AD4"/>
    <w:rsid w:val="007D0B62"/>
    <w:rsid w:val="007D7F90"/>
    <w:rsid w:val="0081054C"/>
    <w:rsid w:val="00815EA5"/>
    <w:rsid w:val="00826155"/>
    <w:rsid w:val="00830289"/>
    <w:rsid w:val="0083226E"/>
    <w:rsid w:val="00834496"/>
    <w:rsid w:val="008813DB"/>
    <w:rsid w:val="008920BF"/>
    <w:rsid w:val="008C68B5"/>
    <w:rsid w:val="008E5D2A"/>
    <w:rsid w:val="00903E23"/>
    <w:rsid w:val="00907BAA"/>
    <w:rsid w:val="00910EB6"/>
    <w:rsid w:val="009135CE"/>
    <w:rsid w:val="009140A4"/>
    <w:rsid w:val="00924F14"/>
    <w:rsid w:val="00925245"/>
    <w:rsid w:val="009371B1"/>
    <w:rsid w:val="0094116C"/>
    <w:rsid w:val="00955D31"/>
    <w:rsid w:val="0096007A"/>
    <w:rsid w:val="00962960"/>
    <w:rsid w:val="0098390C"/>
    <w:rsid w:val="00985B40"/>
    <w:rsid w:val="009967D6"/>
    <w:rsid w:val="009A1C35"/>
    <w:rsid w:val="009A5CDE"/>
    <w:rsid w:val="009A6505"/>
    <w:rsid w:val="009B73C4"/>
    <w:rsid w:val="009C3F4A"/>
    <w:rsid w:val="009C7CCE"/>
    <w:rsid w:val="009D2DAB"/>
    <w:rsid w:val="009E1C9E"/>
    <w:rsid w:val="00A16FBE"/>
    <w:rsid w:val="00A241AA"/>
    <w:rsid w:val="00A254B9"/>
    <w:rsid w:val="00A30C1F"/>
    <w:rsid w:val="00A45BA4"/>
    <w:rsid w:val="00A56A2A"/>
    <w:rsid w:val="00A678D4"/>
    <w:rsid w:val="00A84FCC"/>
    <w:rsid w:val="00A866EE"/>
    <w:rsid w:val="00AD242D"/>
    <w:rsid w:val="00AF48A6"/>
    <w:rsid w:val="00AF4DDF"/>
    <w:rsid w:val="00B02720"/>
    <w:rsid w:val="00B22576"/>
    <w:rsid w:val="00B24728"/>
    <w:rsid w:val="00B4031A"/>
    <w:rsid w:val="00B42D7E"/>
    <w:rsid w:val="00B45C81"/>
    <w:rsid w:val="00B50E1B"/>
    <w:rsid w:val="00B51157"/>
    <w:rsid w:val="00B537E6"/>
    <w:rsid w:val="00B61B56"/>
    <w:rsid w:val="00B63416"/>
    <w:rsid w:val="00B73465"/>
    <w:rsid w:val="00B87922"/>
    <w:rsid w:val="00BA3074"/>
    <w:rsid w:val="00BA683B"/>
    <w:rsid w:val="00BB1347"/>
    <w:rsid w:val="00BD2D06"/>
    <w:rsid w:val="00BF1A1E"/>
    <w:rsid w:val="00BF64BC"/>
    <w:rsid w:val="00C12EB4"/>
    <w:rsid w:val="00C14155"/>
    <w:rsid w:val="00C1614A"/>
    <w:rsid w:val="00C24B70"/>
    <w:rsid w:val="00C2716E"/>
    <w:rsid w:val="00C45169"/>
    <w:rsid w:val="00C466CA"/>
    <w:rsid w:val="00C50D5D"/>
    <w:rsid w:val="00C558BE"/>
    <w:rsid w:val="00C56DAB"/>
    <w:rsid w:val="00C60F1F"/>
    <w:rsid w:val="00C83D5F"/>
    <w:rsid w:val="00C936F2"/>
    <w:rsid w:val="00C941DD"/>
    <w:rsid w:val="00C9680C"/>
    <w:rsid w:val="00CC353E"/>
    <w:rsid w:val="00CD090C"/>
    <w:rsid w:val="00CD2BA1"/>
    <w:rsid w:val="00CF1E6F"/>
    <w:rsid w:val="00D05D78"/>
    <w:rsid w:val="00D16BC3"/>
    <w:rsid w:val="00D20592"/>
    <w:rsid w:val="00D23B0F"/>
    <w:rsid w:val="00D245CD"/>
    <w:rsid w:val="00D32815"/>
    <w:rsid w:val="00D337D8"/>
    <w:rsid w:val="00D35E31"/>
    <w:rsid w:val="00D45326"/>
    <w:rsid w:val="00D55EFB"/>
    <w:rsid w:val="00D60CE0"/>
    <w:rsid w:val="00D66B78"/>
    <w:rsid w:val="00D724D5"/>
    <w:rsid w:val="00D728F4"/>
    <w:rsid w:val="00D746FA"/>
    <w:rsid w:val="00D815B1"/>
    <w:rsid w:val="00D93BCA"/>
    <w:rsid w:val="00DA2B58"/>
    <w:rsid w:val="00DA6551"/>
    <w:rsid w:val="00DC2023"/>
    <w:rsid w:val="00DD5941"/>
    <w:rsid w:val="00DE7055"/>
    <w:rsid w:val="00E075CA"/>
    <w:rsid w:val="00E41DE6"/>
    <w:rsid w:val="00E43F0D"/>
    <w:rsid w:val="00E4469F"/>
    <w:rsid w:val="00E5342B"/>
    <w:rsid w:val="00E538CE"/>
    <w:rsid w:val="00E67C61"/>
    <w:rsid w:val="00E747C9"/>
    <w:rsid w:val="00E74A07"/>
    <w:rsid w:val="00E81EA2"/>
    <w:rsid w:val="00ED053D"/>
    <w:rsid w:val="00ED2F26"/>
    <w:rsid w:val="00ED5272"/>
    <w:rsid w:val="00ED57ED"/>
    <w:rsid w:val="00EE0D30"/>
    <w:rsid w:val="00EE68E6"/>
    <w:rsid w:val="00EF01B7"/>
    <w:rsid w:val="00F200B9"/>
    <w:rsid w:val="00F208A2"/>
    <w:rsid w:val="00F50183"/>
    <w:rsid w:val="00F51712"/>
    <w:rsid w:val="00F57984"/>
    <w:rsid w:val="00F611C2"/>
    <w:rsid w:val="00F6390F"/>
    <w:rsid w:val="00F650DE"/>
    <w:rsid w:val="00F70C76"/>
    <w:rsid w:val="00F87B2F"/>
    <w:rsid w:val="00F96BBB"/>
    <w:rsid w:val="00FA6A36"/>
    <w:rsid w:val="00FB602D"/>
    <w:rsid w:val="00FE73B3"/>
    <w:rsid w:val="00FE78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DF"/>
    <w:pPr>
      <w:widowControl w:val="0"/>
      <w:jc w:val="both"/>
    </w:pPr>
    <w:rPr>
      <w:rFonts w:ascii="Times New Roman" w:hAnsi="Times New Roman"/>
      <w:szCs w:val="24"/>
    </w:rPr>
  </w:style>
  <w:style w:type="paragraph" w:styleId="Heading3">
    <w:name w:val="heading 3"/>
    <w:basedOn w:val="Normal"/>
    <w:link w:val="Heading3Char"/>
    <w:uiPriority w:val="99"/>
    <w:qFormat/>
    <w:rsid w:val="00962960"/>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62960"/>
    <w:rPr>
      <w:rFonts w:ascii="宋体" w:eastAsia="宋体" w:hAnsi="宋体" w:cs="宋体"/>
      <w:b/>
      <w:bCs/>
      <w:kern w:val="0"/>
      <w:sz w:val="27"/>
      <w:szCs w:val="27"/>
    </w:rPr>
  </w:style>
  <w:style w:type="character" w:customStyle="1" w:styleId="Char">
    <w:name w:val="段 Char"/>
    <w:basedOn w:val="DefaultParagraphFont"/>
    <w:link w:val="a2"/>
    <w:uiPriority w:val="99"/>
    <w:locked/>
    <w:rsid w:val="00AF4DDF"/>
    <w:rPr>
      <w:rFonts w:ascii="宋体" w:cs="Times New Roman"/>
      <w:kern w:val="2"/>
      <w:sz w:val="22"/>
      <w:szCs w:val="22"/>
      <w:lang w:val="en-US" w:eastAsia="zh-CN" w:bidi="ar-SA"/>
    </w:rPr>
  </w:style>
  <w:style w:type="paragraph" w:customStyle="1" w:styleId="a">
    <w:name w:val="章标题"/>
    <w:next w:val="a2"/>
    <w:uiPriority w:val="99"/>
    <w:rsid w:val="00AF4DDF"/>
    <w:pPr>
      <w:numPr>
        <w:numId w:val="1"/>
      </w:numPr>
      <w:spacing w:beforeLines="100" w:afterLines="100"/>
      <w:jc w:val="both"/>
      <w:outlineLvl w:val="1"/>
    </w:pPr>
    <w:rPr>
      <w:rFonts w:ascii="黑体" w:eastAsia="黑体" w:hAnsi="Times New Roman"/>
      <w:kern w:val="0"/>
      <w:szCs w:val="20"/>
    </w:rPr>
  </w:style>
  <w:style w:type="paragraph" w:customStyle="1" w:styleId="a2">
    <w:name w:val="段"/>
    <w:link w:val="Char"/>
    <w:uiPriority w:val="99"/>
    <w:rsid w:val="00AF4DDF"/>
    <w:pPr>
      <w:tabs>
        <w:tab w:val="center" w:pos="4201"/>
        <w:tab w:val="right" w:leader="dot" w:pos="9298"/>
      </w:tabs>
      <w:autoSpaceDE w:val="0"/>
      <w:autoSpaceDN w:val="0"/>
      <w:ind w:firstLineChars="200" w:firstLine="420"/>
      <w:jc w:val="both"/>
    </w:pPr>
    <w:rPr>
      <w:rFonts w:ascii="宋体"/>
    </w:rPr>
  </w:style>
  <w:style w:type="paragraph" w:customStyle="1" w:styleId="a3">
    <w:name w:val="目次、标准名称标题"/>
    <w:basedOn w:val="Normal"/>
    <w:next w:val="a2"/>
    <w:uiPriority w:val="99"/>
    <w:rsid w:val="00AF4DD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0">
    <w:name w:val="一级条标题"/>
    <w:next w:val="a2"/>
    <w:uiPriority w:val="99"/>
    <w:rsid w:val="00AF4DDF"/>
    <w:pPr>
      <w:numPr>
        <w:ilvl w:val="1"/>
        <w:numId w:val="1"/>
      </w:numPr>
      <w:spacing w:beforeLines="50" w:afterLines="50"/>
      <w:outlineLvl w:val="2"/>
    </w:pPr>
    <w:rPr>
      <w:rFonts w:ascii="黑体" w:eastAsia="黑体" w:hAnsi="Times New Roman"/>
      <w:kern w:val="0"/>
      <w:szCs w:val="21"/>
    </w:rPr>
  </w:style>
  <w:style w:type="paragraph" w:customStyle="1" w:styleId="a1">
    <w:name w:val="二级条标题"/>
    <w:basedOn w:val="a0"/>
    <w:next w:val="a2"/>
    <w:uiPriority w:val="99"/>
    <w:rsid w:val="00AF4DDF"/>
    <w:pPr>
      <w:numPr>
        <w:ilvl w:val="2"/>
      </w:numPr>
      <w:spacing w:before="50" w:after="50"/>
      <w:outlineLvl w:val="3"/>
    </w:pPr>
  </w:style>
  <w:style w:type="paragraph" w:customStyle="1" w:styleId="1">
    <w:name w:val="列出段落1"/>
    <w:basedOn w:val="Normal"/>
    <w:uiPriority w:val="99"/>
    <w:rsid w:val="00542C80"/>
    <w:pPr>
      <w:ind w:firstLineChars="200" w:firstLine="420"/>
    </w:pPr>
    <w:rPr>
      <w:szCs w:val="21"/>
    </w:rPr>
  </w:style>
  <w:style w:type="paragraph" w:customStyle="1" w:styleId="a4">
    <w:name w:val="封面一致性程度标识"/>
    <w:uiPriority w:val="99"/>
    <w:rsid w:val="00542C80"/>
    <w:pPr>
      <w:spacing w:before="440" w:line="400" w:lineRule="exact"/>
      <w:jc w:val="center"/>
    </w:pPr>
    <w:rPr>
      <w:rFonts w:ascii="宋体" w:hAnsi="Times New Roman"/>
      <w:kern w:val="0"/>
      <w:sz w:val="28"/>
      <w:szCs w:val="20"/>
    </w:rPr>
  </w:style>
  <w:style w:type="character" w:styleId="PageNumber">
    <w:name w:val="page number"/>
    <w:basedOn w:val="DefaultParagraphFont"/>
    <w:uiPriority w:val="99"/>
    <w:rsid w:val="00542C80"/>
    <w:rPr>
      <w:rFonts w:ascii="Times New Roman" w:eastAsia="宋体" w:hAnsi="Times New Roman" w:cs="Times New Roman"/>
      <w:sz w:val="18"/>
    </w:rPr>
  </w:style>
  <w:style w:type="table" w:styleId="TableGrid">
    <w:name w:val="Table Grid"/>
    <w:basedOn w:val="TableNormal"/>
    <w:uiPriority w:val="99"/>
    <w:rsid w:val="002F595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附录标识"/>
    <w:basedOn w:val="Normal"/>
    <w:uiPriority w:val="99"/>
    <w:rsid w:val="00074DA2"/>
    <w:pPr>
      <w:widowControl/>
      <w:shd w:val="clear" w:color="FFFFFF" w:fill="FFFFFF"/>
      <w:tabs>
        <w:tab w:val="left" w:pos="6405"/>
      </w:tabs>
      <w:spacing w:before="640" w:after="200"/>
      <w:ind w:left="420"/>
      <w:jc w:val="center"/>
      <w:outlineLvl w:val="0"/>
    </w:pPr>
    <w:rPr>
      <w:rFonts w:ascii="黑体" w:eastAsia="黑体"/>
      <w:kern w:val="0"/>
      <w:szCs w:val="20"/>
    </w:rPr>
  </w:style>
  <w:style w:type="paragraph" w:styleId="Header">
    <w:name w:val="header"/>
    <w:basedOn w:val="Normal"/>
    <w:link w:val="HeaderChar"/>
    <w:uiPriority w:val="99"/>
    <w:rsid w:val="000775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77504"/>
    <w:rPr>
      <w:rFonts w:ascii="Times New Roman" w:eastAsia="宋体" w:hAnsi="Times New Roman" w:cs="Times New Roman"/>
      <w:sz w:val="18"/>
      <w:szCs w:val="18"/>
    </w:rPr>
  </w:style>
  <w:style w:type="paragraph" w:styleId="Footer">
    <w:name w:val="footer"/>
    <w:basedOn w:val="Normal"/>
    <w:link w:val="FooterChar"/>
    <w:uiPriority w:val="99"/>
    <w:rsid w:val="000775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77504"/>
    <w:rPr>
      <w:rFonts w:ascii="Times New Roman" w:eastAsia="宋体" w:hAnsi="Times New Roman" w:cs="Times New Roman"/>
      <w:sz w:val="18"/>
      <w:szCs w:val="18"/>
    </w:rPr>
  </w:style>
  <w:style w:type="character" w:customStyle="1" w:styleId="a6">
    <w:name w:val="发布"/>
    <w:basedOn w:val="DefaultParagraphFont"/>
    <w:uiPriority w:val="99"/>
    <w:rsid w:val="0094116C"/>
    <w:rPr>
      <w:rFonts w:ascii="黑体" w:eastAsia="黑体" w:cs="Times New Roman"/>
      <w:spacing w:val="22"/>
      <w:w w:val="100"/>
      <w:position w:val="3"/>
      <w:sz w:val="28"/>
    </w:rPr>
  </w:style>
  <w:style w:type="paragraph" w:customStyle="1" w:styleId="a7">
    <w:name w:val="标准书眉_奇数页"/>
    <w:next w:val="Normal"/>
    <w:uiPriority w:val="99"/>
    <w:rsid w:val="0094116C"/>
    <w:pPr>
      <w:tabs>
        <w:tab w:val="center" w:pos="4154"/>
        <w:tab w:val="right" w:pos="8306"/>
      </w:tabs>
      <w:spacing w:after="120"/>
      <w:jc w:val="right"/>
    </w:pPr>
    <w:rPr>
      <w:rFonts w:ascii="Times New Roman" w:hAnsi="Times New Roman"/>
      <w:kern w:val="0"/>
      <w:szCs w:val="20"/>
    </w:rPr>
  </w:style>
  <w:style w:type="paragraph" w:customStyle="1" w:styleId="a8">
    <w:name w:val="封面标准名称"/>
    <w:uiPriority w:val="99"/>
    <w:rsid w:val="0094116C"/>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9">
    <w:name w:val="标准书脚_奇数页"/>
    <w:uiPriority w:val="99"/>
    <w:rsid w:val="0094116C"/>
    <w:pPr>
      <w:spacing w:before="120"/>
      <w:jc w:val="right"/>
    </w:pPr>
    <w:rPr>
      <w:rFonts w:ascii="Times New Roman" w:hAnsi="Times New Roman"/>
      <w:kern w:val="0"/>
      <w:sz w:val="18"/>
      <w:szCs w:val="20"/>
    </w:rPr>
  </w:style>
  <w:style w:type="paragraph" w:customStyle="1" w:styleId="aa">
    <w:name w:val="封面标准文稿编辑信息"/>
    <w:uiPriority w:val="99"/>
    <w:rsid w:val="0094116C"/>
    <w:pPr>
      <w:spacing w:before="180" w:line="180" w:lineRule="exact"/>
      <w:jc w:val="center"/>
    </w:pPr>
    <w:rPr>
      <w:rFonts w:ascii="宋体" w:hAnsi="Times New Roman"/>
      <w:kern w:val="0"/>
      <w:szCs w:val="20"/>
    </w:rPr>
  </w:style>
  <w:style w:type="paragraph" w:customStyle="1" w:styleId="ab">
    <w:name w:val="标准标志"/>
    <w:next w:val="Normal"/>
    <w:uiPriority w:val="99"/>
    <w:rsid w:val="0094116C"/>
    <w:pPr>
      <w:framePr w:w="2268" w:h="1392" w:hRule="exact" w:wrap="around" w:hAnchor="margin" w:x="6748" w:y="171" w:anchorLock="1"/>
      <w:shd w:val="solid" w:color="FFFFFF" w:fill="FFFFFF"/>
      <w:spacing w:line="240" w:lineRule="atLeast"/>
      <w:jc w:val="right"/>
    </w:pPr>
    <w:rPr>
      <w:rFonts w:ascii="Times New Roman" w:hAnsi="Times New Roman"/>
      <w:b/>
      <w:w w:val="130"/>
      <w:kern w:val="0"/>
      <w:sz w:val="96"/>
      <w:szCs w:val="20"/>
    </w:rPr>
  </w:style>
  <w:style w:type="paragraph" w:customStyle="1" w:styleId="ac">
    <w:name w:val="实施日期"/>
    <w:basedOn w:val="ad"/>
    <w:uiPriority w:val="99"/>
    <w:rsid w:val="0094116C"/>
    <w:pPr>
      <w:framePr w:hSpace="0" w:wrap="around" w:xAlign="right"/>
      <w:jc w:val="right"/>
    </w:pPr>
  </w:style>
  <w:style w:type="paragraph" w:customStyle="1" w:styleId="ae">
    <w:name w:val="前言、引言标题"/>
    <w:next w:val="Normal"/>
    <w:uiPriority w:val="99"/>
    <w:rsid w:val="0094116C"/>
    <w:pPr>
      <w:shd w:val="clear" w:color="FFFFFF" w:fill="FFFFFF"/>
      <w:spacing w:before="640" w:after="560"/>
      <w:ind w:left="420"/>
      <w:jc w:val="center"/>
      <w:outlineLvl w:val="0"/>
    </w:pPr>
    <w:rPr>
      <w:rFonts w:ascii="黑体" w:eastAsia="黑体" w:hAnsi="Times New Roman"/>
      <w:kern w:val="0"/>
      <w:sz w:val="32"/>
      <w:szCs w:val="20"/>
    </w:rPr>
  </w:style>
  <w:style w:type="paragraph" w:customStyle="1" w:styleId="af">
    <w:name w:val="其他发布部门"/>
    <w:basedOn w:val="Normal"/>
    <w:uiPriority w:val="99"/>
    <w:rsid w:val="0094116C"/>
    <w:pPr>
      <w:framePr w:w="7433" w:h="585" w:hRule="exact" w:hSpace="180" w:vSpace="180" w:wrap="around" w:hAnchor="margin" w:xAlign="center" w:y="14401" w:anchorLock="1"/>
      <w:widowControl/>
      <w:spacing w:line="240" w:lineRule="atLeast"/>
      <w:jc w:val="center"/>
    </w:pPr>
    <w:rPr>
      <w:rFonts w:ascii="黑体" w:eastAsia="黑体"/>
      <w:spacing w:val="20"/>
      <w:w w:val="135"/>
      <w:kern w:val="0"/>
      <w:sz w:val="36"/>
      <w:szCs w:val="20"/>
    </w:rPr>
  </w:style>
  <w:style w:type="paragraph" w:customStyle="1" w:styleId="af0">
    <w:name w:val="封面正文"/>
    <w:uiPriority w:val="99"/>
    <w:rsid w:val="0094116C"/>
    <w:pPr>
      <w:jc w:val="both"/>
    </w:pPr>
    <w:rPr>
      <w:rFonts w:ascii="Times New Roman" w:hAnsi="Times New Roman"/>
      <w:kern w:val="0"/>
      <w:sz w:val="20"/>
      <w:szCs w:val="20"/>
    </w:rPr>
  </w:style>
  <w:style w:type="paragraph" w:customStyle="1" w:styleId="10">
    <w:name w:val="封面标准号1"/>
    <w:uiPriority w:val="99"/>
    <w:rsid w:val="0094116C"/>
    <w:pPr>
      <w:widowControl w:val="0"/>
      <w:kinsoku w:val="0"/>
      <w:overflowPunct w:val="0"/>
      <w:autoSpaceDE w:val="0"/>
      <w:autoSpaceDN w:val="0"/>
      <w:spacing w:before="308"/>
      <w:jc w:val="right"/>
      <w:textAlignment w:val="center"/>
    </w:pPr>
    <w:rPr>
      <w:rFonts w:ascii="Times New Roman" w:hAnsi="Times New Roman"/>
      <w:kern w:val="0"/>
      <w:sz w:val="28"/>
      <w:szCs w:val="20"/>
    </w:rPr>
  </w:style>
  <w:style w:type="paragraph" w:customStyle="1" w:styleId="af1">
    <w:name w:val="标准书眉一"/>
    <w:uiPriority w:val="99"/>
    <w:rsid w:val="0094116C"/>
    <w:pPr>
      <w:jc w:val="both"/>
    </w:pPr>
    <w:rPr>
      <w:rFonts w:ascii="Times New Roman" w:hAnsi="Times New Roman"/>
      <w:kern w:val="0"/>
      <w:sz w:val="20"/>
      <w:szCs w:val="20"/>
    </w:rPr>
  </w:style>
  <w:style w:type="paragraph" w:customStyle="1" w:styleId="ad">
    <w:name w:val="发布日期"/>
    <w:uiPriority w:val="99"/>
    <w:rsid w:val="0094116C"/>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2">
    <w:name w:val="其他标准称谓"/>
    <w:uiPriority w:val="99"/>
    <w:rsid w:val="0094116C"/>
    <w:pPr>
      <w:spacing w:line="240" w:lineRule="atLeast"/>
      <w:jc w:val="distribute"/>
    </w:pPr>
    <w:rPr>
      <w:rFonts w:ascii="黑体" w:eastAsia="黑体" w:hAnsi="宋体"/>
      <w:kern w:val="0"/>
      <w:sz w:val="52"/>
      <w:szCs w:val="20"/>
    </w:rPr>
  </w:style>
  <w:style w:type="paragraph" w:customStyle="1" w:styleId="af3">
    <w:name w:val="文献分类号"/>
    <w:uiPriority w:val="99"/>
    <w:rsid w:val="0094116C"/>
    <w:pPr>
      <w:framePr w:hSpace="180" w:vSpace="180" w:wrap="around" w:hAnchor="margin" w:y="1" w:anchorLock="1"/>
      <w:widowControl w:val="0"/>
      <w:textAlignment w:val="center"/>
    </w:pPr>
    <w:rPr>
      <w:rFonts w:ascii="Times New Roman" w:eastAsia="黑体" w:hAnsi="Times New Roman"/>
      <w:kern w:val="0"/>
      <w:szCs w:val="20"/>
    </w:rPr>
  </w:style>
  <w:style w:type="paragraph" w:customStyle="1" w:styleId="Default">
    <w:name w:val="Default"/>
    <w:uiPriority w:val="99"/>
    <w:rsid w:val="0007178A"/>
    <w:pPr>
      <w:widowControl w:val="0"/>
      <w:autoSpaceDE w:val="0"/>
      <w:autoSpaceDN w:val="0"/>
      <w:adjustRightInd w:val="0"/>
    </w:pPr>
    <w:rPr>
      <w:rFonts w:ascii="Times New Roman" w:hAnsi="Times New Roman"/>
      <w:color w:val="000000"/>
      <w:kern w:val="0"/>
      <w:sz w:val="24"/>
      <w:szCs w:val="24"/>
    </w:rPr>
  </w:style>
  <w:style w:type="paragraph" w:styleId="BalloonText">
    <w:name w:val="Balloon Text"/>
    <w:basedOn w:val="Normal"/>
    <w:link w:val="BalloonTextChar"/>
    <w:uiPriority w:val="99"/>
    <w:semiHidden/>
    <w:rsid w:val="009140A4"/>
    <w:rPr>
      <w:sz w:val="18"/>
      <w:szCs w:val="18"/>
    </w:rPr>
  </w:style>
  <w:style w:type="character" w:customStyle="1" w:styleId="BalloonTextChar">
    <w:name w:val="Balloon Text Char"/>
    <w:basedOn w:val="DefaultParagraphFont"/>
    <w:link w:val="BalloonText"/>
    <w:uiPriority w:val="99"/>
    <w:semiHidden/>
    <w:locked/>
    <w:rsid w:val="009140A4"/>
    <w:rPr>
      <w:rFonts w:ascii="Times New Roman" w:eastAsia="宋体" w:hAnsi="Times New Roman" w:cs="Times New Roman"/>
      <w:sz w:val="18"/>
      <w:szCs w:val="18"/>
    </w:rPr>
  </w:style>
  <w:style w:type="paragraph" w:customStyle="1" w:styleId="2">
    <w:name w:val="封面标准号2"/>
    <w:uiPriority w:val="99"/>
    <w:rsid w:val="00767691"/>
    <w:pPr>
      <w:spacing w:before="357" w:line="280" w:lineRule="exact"/>
      <w:jc w:val="right"/>
    </w:pPr>
    <w:rPr>
      <w:rFonts w:ascii="黑体" w:eastAsia="黑体"/>
      <w:kern w:val="0"/>
      <w:sz w:val="28"/>
      <w:szCs w:val="28"/>
    </w:rPr>
  </w:style>
  <w:style w:type="paragraph" w:customStyle="1" w:styleId="af4">
    <w:name w:val="其他标准标志"/>
    <w:basedOn w:val="ab"/>
    <w:uiPriority w:val="99"/>
    <w:rsid w:val="00767691"/>
    <w:pPr>
      <w:framePr w:w="0" w:hRule="auto" w:wrap="auto" w:hAnchor="text" w:xAlign="left" w:yAlign="inline" w:anchorLock="0"/>
    </w:pPr>
    <w:rPr>
      <w:rFonts w:ascii="Calibri" w:hAnsi="Calibri"/>
      <w:szCs w:val="9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6</Pages>
  <Words>428</Words>
  <Characters>2443</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China</dc:creator>
  <cp:keywords/>
  <dc:description/>
  <cp:lastModifiedBy>User</cp:lastModifiedBy>
  <cp:revision>29</cp:revision>
  <dcterms:created xsi:type="dcterms:W3CDTF">2020-12-23T01:53:00Z</dcterms:created>
  <dcterms:modified xsi:type="dcterms:W3CDTF">2021-04-21T02:09:00Z</dcterms:modified>
</cp:coreProperties>
</file>